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918B5" w14:textId="77777777" w:rsidR="005F361A" w:rsidRDefault="005F361A" w:rsidP="00E77F0B"/>
    <w:p w14:paraId="21C5B1F8" w14:textId="77777777" w:rsidR="005F361A" w:rsidRPr="005F361A" w:rsidRDefault="005F361A" w:rsidP="00E77F0B"/>
    <w:p w14:paraId="3849453F" w14:textId="77777777" w:rsidR="005F361A" w:rsidRPr="005F361A" w:rsidRDefault="005F361A" w:rsidP="00E77F0B">
      <w:pPr>
        <w:rPr>
          <w:rFonts w:cs="Arial"/>
          <w:szCs w:val="22"/>
        </w:rPr>
      </w:pPr>
    </w:p>
    <w:p w14:paraId="6DF246AB" w14:textId="77777777" w:rsidR="005F361A" w:rsidRPr="005F361A" w:rsidRDefault="005F361A" w:rsidP="00E77F0B">
      <w:pPr>
        <w:rPr>
          <w:rFonts w:cs="Arial"/>
          <w:szCs w:val="22"/>
        </w:rPr>
      </w:pPr>
    </w:p>
    <w:p w14:paraId="028E0496" w14:textId="77777777" w:rsidR="005F361A" w:rsidRPr="005F361A" w:rsidRDefault="005F361A" w:rsidP="00E77F0B">
      <w:pPr>
        <w:rPr>
          <w:rFonts w:cs="Arial"/>
          <w:szCs w:val="22"/>
        </w:rPr>
      </w:pPr>
    </w:p>
    <w:p w14:paraId="1D52A8B7" w14:textId="77777777" w:rsidR="005F361A" w:rsidRDefault="005F361A" w:rsidP="00E77F0B">
      <w:pPr>
        <w:rPr>
          <w:rFonts w:cs="Arial"/>
        </w:rPr>
      </w:pPr>
    </w:p>
    <w:p w14:paraId="071F2D22" w14:textId="77777777" w:rsidR="005F361A" w:rsidRDefault="005F361A" w:rsidP="00E77F0B">
      <w:pPr>
        <w:rPr>
          <w:rFonts w:cs="Arial"/>
        </w:rPr>
      </w:pPr>
    </w:p>
    <w:p w14:paraId="521321C1" w14:textId="77777777" w:rsidR="005F361A" w:rsidRDefault="005F361A" w:rsidP="00E77F0B">
      <w:pPr>
        <w:rPr>
          <w:rFonts w:cs="Arial"/>
        </w:rPr>
      </w:pPr>
    </w:p>
    <w:p w14:paraId="4302CFFD" w14:textId="77777777" w:rsidR="005F361A" w:rsidRDefault="005F361A" w:rsidP="00E77F0B">
      <w:pPr>
        <w:rPr>
          <w:rFonts w:cs="Arial"/>
        </w:rPr>
      </w:pPr>
    </w:p>
    <w:bookmarkStart w:id="0" w:name="_Toc144872385"/>
    <w:p w14:paraId="5DF205CF" w14:textId="77777777" w:rsidR="005F361A" w:rsidRDefault="00FC3ACB" w:rsidP="00E77F0B">
      <w:pPr>
        <w:rPr>
          <w:rFonts w:cs="Arial"/>
          <w:bCs/>
        </w:rPr>
      </w:pPr>
      <w:r>
        <w:rPr>
          <w:noProof/>
          <w:lang w:val="es-BO" w:eastAsia="es-BO"/>
        </w:rPr>
        <mc:AlternateContent>
          <mc:Choice Requires="wps">
            <w:drawing>
              <wp:anchor distT="0" distB="0" distL="114300" distR="114300" simplePos="0" relativeHeight="251657216" behindDoc="1" locked="0" layoutInCell="1" allowOverlap="1" wp14:anchorId="2E74A569" wp14:editId="4BFA7740">
                <wp:simplePos x="1334135" y="2521585"/>
                <wp:positionH relativeFrom="margin">
                  <wp:align>center</wp:align>
                </wp:positionH>
                <wp:positionV relativeFrom="margin">
                  <wp:align>center</wp:align>
                </wp:positionV>
                <wp:extent cx="5400040" cy="1800000"/>
                <wp:effectExtent l="19050" t="19050" r="10160" b="10160"/>
                <wp:wrapSquare wrapText="bothSides"/>
                <wp:docPr id="4"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1800000"/>
                        </a:xfrm>
                        <a:prstGeom prst="rect">
                          <a:avLst/>
                        </a:prstGeom>
                        <a:solidFill>
                          <a:srgbClr val="FFFFFF"/>
                        </a:solidFill>
                        <a:ln w="28575">
                          <a:solidFill>
                            <a:srgbClr val="000000"/>
                          </a:solidFill>
                          <a:miter lim="800000"/>
                          <a:headEnd/>
                          <a:tailEnd/>
                        </a:ln>
                      </wps:spPr>
                      <wps:txbx>
                        <w:txbxContent>
                          <w:p w14:paraId="7B44BB79" w14:textId="29249FDA" w:rsidR="00175CBD" w:rsidRPr="00E20087" w:rsidRDefault="00175CBD" w:rsidP="00AC4B8F">
                            <w:pPr>
                              <w:pStyle w:val="Textoindependiente"/>
                              <w:jc w:val="center"/>
                              <w:rPr>
                                <w:b/>
                                <w:sz w:val="32"/>
                                <w:u w:val="single"/>
                              </w:rPr>
                            </w:pPr>
                            <w:r>
                              <w:rPr>
                                <w:b/>
                                <w:sz w:val="32"/>
                                <w:u w:val="single"/>
                              </w:rPr>
                              <w:t>TÉRMINOS DE REFERENCIA</w:t>
                            </w:r>
                          </w:p>
                          <w:p w14:paraId="16D91AD4" w14:textId="70226E9A" w:rsidR="00175CBD" w:rsidRPr="0060268A" w:rsidRDefault="00175CBD" w:rsidP="00EA66FB">
                            <w:pPr>
                              <w:pStyle w:val="Textoindependiente"/>
                              <w:jc w:val="center"/>
                              <w:rPr>
                                <w:b/>
                                <w:sz w:val="36"/>
                                <w:szCs w:val="20"/>
                              </w:rPr>
                            </w:pPr>
                            <w:r w:rsidRPr="0060268A">
                              <w:rPr>
                                <w:b/>
                                <w:sz w:val="52"/>
                              </w:rPr>
                              <w:br/>
                            </w:r>
                            <w:r>
                              <w:rPr>
                                <w:rFonts w:cs="Arial"/>
                                <w:b/>
                                <w:bCs/>
                                <w:sz w:val="32"/>
                              </w:rPr>
                              <w:t>ACTUALIZACIÓN MATRIZ DE</w:t>
                            </w:r>
                            <w:r w:rsidRPr="0060268A">
                              <w:rPr>
                                <w:rFonts w:cs="Arial"/>
                                <w:b/>
                                <w:bCs/>
                                <w:sz w:val="32"/>
                              </w:rPr>
                              <w:t xml:space="preserve"> RIESGOS </w:t>
                            </w:r>
                            <w:r>
                              <w:rPr>
                                <w:rFonts w:cs="Arial"/>
                                <w:b/>
                                <w:bCs/>
                                <w:sz w:val="32"/>
                              </w:rPr>
                              <w:t xml:space="preserve">DE INTEGRIDAD </w:t>
                            </w:r>
                            <w:r w:rsidRPr="0060268A">
                              <w:rPr>
                                <w:rFonts w:cs="Arial"/>
                                <w:b/>
                                <w:bCs/>
                                <w:sz w:val="32"/>
                              </w:rPr>
                              <w:t>GASYRG</w:t>
                            </w:r>
                          </w:p>
                          <w:p w14:paraId="21E6F2E3" w14:textId="77777777" w:rsidR="00175CBD" w:rsidRDefault="00175CBD" w:rsidP="00D2606E">
                            <w:pPr>
                              <w:pStyle w:val="Textoindependiente"/>
                              <w:jc w:val="center"/>
                            </w:pPr>
                          </w:p>
                        </w:txbxContent>
                      </wps:txbx>
                      <wps:bodyPr rot="0" vert="horz" wrap="square" lIns="180000" tIns="36000" rIns="18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4A569" id="Rectangle 99" o:spid="_x0000_s1026" style="position:absolute;left:0;text-align:left;margin-left:0;margin-top:0;width:425.2pt;height:141.7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" strokeweight="2.25pt">
                <v:textbox inset="5mm,1mm,5mm,0">
                  <w:txbxContent>
                    <w:p w14:paraId="7B44BB79" w14:textId="29249FDA" w:rsidR="00175CBD" w:rsidRPr="00E20087" w:rsidRDefault="00175CBD" w:rsidP="00AC4B8F">
                      <w:pPr>
                        <w:pStyle w:val="Textoindependiente"/>
                        <w:jc w:val="center"/>
                        <w:rPr>
                          <w:b/>
                          <w:sz w:val="32"/>
                          <w:u w:val="single"/>
                        </w:rPr>
                      </w:pPr>
                      <w:r>
                        <w:rPr>
                          <w:b/>
                          <w:sz w:val="32"/>
                          <w:u w:val="single"/>
                        </w:rPr>
                        <w:t>TÉRMINOS DE REFERENCIA</w:t>
                      </w:r>
                    </w:p>
                    <w:p w14:paraId="16D91AD4" w14:textId="70226E9A" w:rsidR="00175CBD" w:rsidRPr="0060268A" w:rsidRDefault="00175CBD" w:rsidP="00EA66FB">
                      <w:pPr>
                        <w:pStyle w:val="Textoindependiente"/>
                        <w:jc w:val="center"/>
                        <w:rPr>
                          <w:b/>
                          <w:sz w:val="36"/>
                          <w:szCs w:val="20"/>
                        </w:rPr>
                      </w:pPr>
                      <w:r w:rsidRPr="0060268A">
                        <w:rPr>
                          <w:b/>
                          <w:sz w:val="52"/>
                        </w:rPr>
                        <w:br/>
                      </w:r>
                      <w:r>
                        <w:rPr>
                          <w:rFonts w:cs="Arial"/>
                          <w:b/>
                          <w:bCs/>
                          <w:sz w:val="32"/>
                        </w:rPr>
                        <w:t>ACTUALIZACIÓN MATRIZ DE</w:t>
                      </w:r>
                      <w:r w:rsidRPr="0060268A">
                        <w:rPr>
                          <w:rFonts w:cs="Arial"/>
                          <w:b/>
                          <w:bCs/>
                          <w:sz w:val="32"/>
                        </w:rPr>
                        <w:t xml:space="preserve"> RIESGOS </w:t>
                      </w:r>
                      <w:r>
                        <w:rPr>
                          <w:rFonts w:cs="Arial"/>
                          <w:b/>
                          <w:bCs/>
                          <w:sz w:val="32"/>
                        </w:rPr>
                        <w:t xml:space="preserve">DE INTEGRIDAD </w:t>
                      </w:r>
                      <w:r w:rsidRPr="0060268A">
                        <w:rPr>
                          <w:rFonts w:cs="Arial"/>
                          <w:b/>
                          <w:bCs/>
                          <w:sz w:val="32"/>
                        </w:rPr>
                        <w:t>GASYRG</w:t>
                      </w:r>
                    </w:p>
                    <w:p w14:paraId="21E6F2E3" w14:textId="77777777" w:rsidR="00175CBD" w:rsidRDefault="00175CBD" w:rsidP="00D2606E">
                      <w:pPr>
                        <w:pStyle w:val="Textoindependiente"/>
                        <w:jc w:val="center"/>
                      </w:pPr>
                    </w:p>
                  </w:txbxContent>
                </v:textbox>
                <w10:wrap type="square" anchorx="margin" anchory="margin"/>
              </v:rect>
            </w:pict>
          </mc:Fallback>
        </mc:AlternateContent>
      </w:r>
      <w:bookmarkEnd w:id="0"/>
    </w:p>
    <w:p w14:paraId="28D5BB6E" w14:textId="77777777" w:rsidR="005F361A" w:rsidRDefault="005F361A" w:rsidP="00E77F0B">
      <w:pPr>
        <w:rPr>
          <w:rFonts w:cs="Arial"/>
          <w:bCs/>
        </w:rPr>
      </w:pPr>
    </w:p>
    <w:p w14:paraId="2A842DA6" w14:textId="77777777" w:rsidR="005F361A" w:rsidRDefault="005F361A" w:rsidP="00E77F0B">
      <w:pPr>
        <w:rPr>
          <w:rFonts w:cs="Arial"/>
          <w:bCs/>
        </w:rPr>
      </w:pPr>
    </w:p>
    <w:p w14:paraId="2BD8061C" w14:textId="77777777" w:rsidR="00FC3ACB" w:rsidRDefault="00FC3ACB" w:rsidP="00E77F0B">
      <w:pPr>
        <w:pStyle w:val="Subttulo"/>
        <w:outlineLvl w:val="9"/>
      </w:pPr>
      <w:bookmarkStart w:id="1" w:name="_Toc69549747"/>
      <w:bookmarkStart w:id="2" w:name="_Toc144872386"/>
    </w:p>
    <w:p w14:paraId="196F1A9E" w14:textId="77777777" w:rsidR="00FC3ACB" w:rsidRDefault="00FC3ACB" w:rsidP="00E77F0B">
      <w:pPr>
        <w:pStyle w:val="Subttulo"/>
        <w:outlineLvl w:val="9"/>
      </w:pPr>
    </w:p>
    <w:p w14:paraId="565CECF3" w14:textId="77777777" w:rsidR="00FC3ACB" w:rsidRDefault="00FC3ACB" w:rsidP="00E77F0B">
      <w:pPr>
        <w:pStyle w:val="Subttulo"/>
        <w:outlineLvl w:val="9"/>
      </w:pPr>
    </w:p>
    <w:p w14:paraId="45FB000B" w14:textId="77777777" w:rsidR="001104F0" w:rsidRDefault="001104F0" w:rsidP="00E77F0B">
      <w:pPr>
        <w:pStyle w:val="Subttulo"/>
        <w:outlineLvl w:val="9"/>
      </w:pPr>
    </w:p>
    <w:bookmarkEnd w:id="1"/>
    <w:bookmarkEnd w:id="2"/>
    <w:p w14:paraId="157D1532" w14:textId="77777777" w:rsidR="007B74A2" w:rsidRDefault="007B74A2" w:rsidP="00E77F0B">
      <w:pPr>
        <w:pStyle w:val="Subttulo"/>
        <w:outlineLvl w:val="9"/>
      </w:pPr>
    </w:p>
    <w:p w14:paraId="55196089" w14:textId="6B2F6D32" w:rsidR="00CB6241" w:rsidRDefault="00955A2F" w:rsidP="00E77F0B">
      <w:pPr>
        <w:pStyle w:val="Subttulo"/>
        <w:outlineLvl w:val="9"/>
      </w:pPr>
      <w:r>
        <w:t>Unidad Solicitante</w:t>
      </w:r>
      <w:r w:rsidR="00CB6241">
        <w:tab/>
      </w:r>
      <w:r w:rsidR="007B74A2">
        <w:t>YPFB TR/MANINT</w:t>
      </w:r>
    </w:p>
    <w:p w14:paraId="49995BFC" w14:textId="38795010" w:rsidR="005F361A" w:rsidRDefault="005F361A" w:rsidP="00E77F0B">
      <w:pPr>
        <w:pStyle w:val="Subttulo"/>
        <w:outlineLvl w:val="9"/>
      </w:pPr>
      <w:bookmarkStart w:id="3" w:name="_Toc69549748"/>
      <w:bookmarkStart w:id="4" w:name="_Toc144872388"/>
      <w:r>
        <w:t>Gerencia</w:t>
      </w:r>
      <w:r>
        <w:tab/>
      </w:r>
      <w:bookmarkEnd w:id="3"/>
      <w:bookmarkEnd w:id="4"/>
      <w:r w:rsidR="009349C9">
        <w:t xml:space="preserve">Subgerencia de </w:t>
      </w:r>
      <w:r w:rsidR="00DB0B14">
        <w:t>Operaciones</w:t>
      </w:r>
    </w:p>
    <w:p w14:paraId="1B6AA1D3" w14:textId="730A2A18" w:rsidR="005F361A" w:rsidRDefault="005F361A" w:rsidP="00E77F0B"/>
    <w:p w14:paraId="67FDCDCE" w14:textId="77777777" w:rsidR="009349C9" w:rsidRPr="005F361A" w:rsidRDefault="009349C9" w:rsidP="00E77F0B">
      <w:pPr>
        <w:sectPr w:rsidR="009349C9" w:rsidRPr="005F361A" w:rsidSect="00AC4B8F">
          <w:headerReference w:type="default" r:id="rId8"/>
          <w:footerReference w:type="default" r:id="rId9"/>
          <w:pgSz w:w="12240" w:h="15840"/>
          <w:pgMar w:top="1134" w:right="1134" w:bottom="1134" w:left="1134" w:header="1140" w:footer="964" w:gutter="567"/>
          <w:cols w:space="720"/>
          <w:docGrid w:linePitch="360"/>
        </w:sectPr>
      </w:pPr>
    </w:p>
    <w:p w14:paraId="64CED5DF" w14:textId="77777777" w:rsidR="00E77F0B" w:rsidRPr="00296143" w:rsidRDefault="00E77F0B" w:rsidP="00D2606E">
      <w:pPr>
        <w:pStyle w:val="Textoindependiente"/>
        <w:jc w:val="center"/>
        <w:rPr>
          <w:rFonts w:cs="Arial"/>
          <w:b/>
          <w:sz w:val="24"/>
        </w:rPr>
      </w:pPr>
      <w:bookmarkStart w:id="5" w:name="_Toc78169480"/>
      <w:r w:rsidRPr="00296143">
        <w:rPr>
          <w:rFonts w:cs="Arial"/>
          <w:b/>
          <w:sz w:val="24"/>
        </w:rPr>
        <w:lastRenderedPageBreak/>
        <w:t>INDICE</w:t>
      </w:r>
      <w:bookmarkEnd w:id="5"/>
    </w:p>
    <w:p w14:paraId="6DEFAB05" w14:textId="77777777" w:rsidR="00486901" w:rsidRPr="00296143" w:rsidRDefault="00486901" w:rsidP="00E77F0B">
      <w:pPr>
        <w:rPr>
          <w:rFonts w:cs="Arial"/>
          <w:lang w:val="es-BO"/>
        </w:rPr>
      </w:pPr>
    </w:p>
    <w:sdt>
      <w:sdtPr>
        <w:rPr>
          <w:rFonts w:ascii="Arial" w:eastAsia="Times New Roman" w:hAnsi="Arial"/>
          <w:b w:val="0"/>
          <w:bCs w:val="0"/>
          <w:color w:val="auto"/>
          <w:sz w:val="22"/>
          <w:szCs w:val="24"/>
          <w:lang w:val="es-ES" w:eastAsia="en-US"/>
        </w:rPr>
        <w:id w:val="-161945247"/>
        <w:docPartObj>
          <w:docPartGallery w:val="Table of Contents"/>
          <w:docPartUnique/>
        </w:docPartObj>
      </w:sdtPr>
      <w:sdtEndPr>
        <w:rPr>
          <w:sz w:val="20"/>
        </w:rPr>
      </w:sdtEndPr>
      <w:sdtContent>
        <w:p w14:paraId="48ECAF3D" w14:textId="72B97131" w:rsidR="00A25D77" w:rsidRDefault="00A25D77">
          <w:pPr>
            <w:pStyle w:val="TtuloTDC"/>
          </w:pPr>
        </w:p>
        <w:p w14:paraId="1FAF7B8E" w14:textId="315015EE" w:rsidR="002F4BCC" w:rsidRPr="00407A01" w:rsidRDefault="00A25D77">
          <w:pPr>
            <w:pStyle w:val="TDC1"/>
            <w:rPr>
              <w:rFonts w:asciiTheme="minorHAnsi" w:eastAsiaTheme="minorEastAsia" w:hAnsiTheme="minorHAnsi" w:cstheme="minorBidi"/>
              <w:b w:val="0"/>
              <w:bCs w:val="0"/>
              <w:caps w:val="0"/>
              <w:noProof/>
              <w:szCs w:val="22"/>
              <w:lang w:val="es-BO" w:eastAsia="es-BO"/>
            </w:rPr>
          </w:pPr>
          <w:r w:rsidRPr="00407A01">
            <w:rPr>
              <w:sz w:val="18"/>
            </w:rPr>
            <w:fldChar w:fldCharType="begin"/>
          </w:r>
          <w:r w:rsidRPr="00407A01">
            <w:rPr>
              <w:sz w:val="18"/>
            </w:rPr>
            <w:instrText xml:space="preserve"> TOC \o "1-3" \h \z \u </w:instrText>
          </w:r>
          <w:r w:rsidRPr="00407A01">
            <w:rPr>
              <w:sz w:val="18"/>
            </w:rPr>
            <w:fldChar w:fldCharType="separate"/>
          </w:r>
          <w:hyperlink w:anchor="_Toc212639217" w:history="1">
            <w:r w:rsidR="002F4BCC" w:rsidRPr="00407A01">
              <w:rPr>
                <w:rStyle w:val="Hipervnculo"/>
                <w:noProof/>
                <w:sz w:val="18"/>
              </w:rPr>
              <w:t>1.</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INTRODUCCIÓN</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_Toc212639217 \h </w:instrText>
            </w:r>
            <w:r w:rsidR="002F4BCC" w:rsidRPr="00407A01">
              <w:rPr>
                <w:noProof/>
                <w:webHidden/>
                <w:sz w:val="18"/>
              </w:rPr>
            </w:r>
            <w:r w:rsidR="002F4BCC" w:rsidRPr="00407A01">
              <w:rPr>
                <w:noProof/>
                <w:webHidden/>
                <w:sz w:val="18"/>
              </w:rPr>
              <w:fldChar w:fldCharType="separate"/>
            </w:r>
            <w:r w:rsidR="006F7C26">
              <w:rPr>
                <w:noProof/>
                <w:webHidden/>
                <w:sz w:val="18"/>
              </w:rPr>
              <w:t>3</w:t>
            </w:r>
            <w:r w:rsidR="002F4BCC" w:rsidRPr="00407A01">
              <w:rPr>
                <w:noProof/>
                <w:webHidden/>
                <w:sz w:val="18"/>
              </w:rPr>
              <w:fldChar w:fldCharType="end"/>
            </w:r>
          </w:hyperlink>
        </w:p>
        <w:p w14:paraId="2A23B753" w14:textId="0D242CB6"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18" w:history="1">
            <w:r w:rsidR="002F4BCC" w:rsidRPr="00407A01">
              <w:rPr>
                <w:rStyle w:val="Hipervnculo"/>
                <w:noProof/>
                <w:sz w:val="18"/>
              </w:rPr>
              <w:t>2.</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OBJETO</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_Toc212639218 \h </w:instrText>
            </w:r>
            <w:r w:rsidR="002F4BCC" w:rsidRPr="00407A01">
              <w:rPr>
                <w:noProof/>
                <w:webHidden/>
                <w:sz w:val="18"/>
              </w:rPr>
            </w:r>
            <w:r w:rsidR="002F4BCC" w:rsidRPr="00407A01">
              <w:rPr>
                <w:noProof/>
                <w:webHidden/>
                <w:sz w:val="18"/>
              </w:rPr>
              <w:fldChar w:fldCharType="separate"/>
            </w:r>
            <w:r w:rsidR="006F7C26">
              <w:rPr>
                <w:noProof/>
                <w:webHidden/>
                <w:sz w:val="18"/>
              </w:rPr>
              <w:t>4</w:t>
            </w:r>
            <w:r w:rsidR="002F4BCC" w:rsidRPr="00407A01">
              <w:rPr>
                <w:noProof/>
                <w:webHidden/>
                <w:sz w:val="18"/>
              </w:rPr>
              <w:fldChar w:fldCharType="end"/>
            </w:r>
          </w:hyperlink>
        </w:p>
        <w:p w14:paraId="373CC298" w14:textId="438FA239"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19" w:history="1">
            <w:r w:rsidR="002F4BCC" w:rsidRPr="00407A01">
              <w:rPr>
                <w:rStyle w:val="Hipervnculo"/>
                <w:noProof/>
                <w:sz w:val="18"/>
              </w:rPr>
              <w:t>3.</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ALCANCE</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_Toc212639219 \h </w:instrText>
            </w:r>
            <w:r w:rsidR="002F4BCC" w:rsidRPr="00407A01">
              <w:rPr>
                <w:noProof/>
                <w:webHidden/>
                <w:sz w:val="18"/>
              </w:rPr>
            </w:r>
            <w:r w:rsidR="002F4BCC" w:rsidRPr="00407A01">
              <w:rPr>
                <w:noProof/>
                <w:webHidden/>
                <w:sz w:val="18"/>
              </w:rPr>
              <w:fldChar w:fldCharType="separate"/>
            </w:r>
            <w:r w:rsidR="006F7C26">
              <w:rPr>
                <w:noProof/>
                <w:webHidden/>
                <w:sz w:val="18"/>
              </w:rPr>
              <w:t>4</w:t>
            </w:r>
            <w:r w:rsidR="002F4BCC" w:rsidRPr="00407A01">
              <w:rPr>
                <w:noProof/>
                <w:webHidden/>
                <w:sz w:val="18"/>
              </w:rPr>
              <w:fldChar w:fldCharType="end"/>
            </w:r>
          </w:hyperlink>
        </w:p>
        <w:p w14:paraId="31021A16" w14:textId="15051CAE"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20" w:history="1">
            <w:r w:rsidR="002F4BCC" w:rsidRPr="00407A01">
              <w:rPr>
                <w:rStyle w:val="Hipervnculo"/>
                <w:noProof/>
                <w:sz w:val="18"/>
              </w:rPr>
              <w:t>4.</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DESCRIPCIÓN</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_Toc212639220 \h </w:instrText>
            </w:r>
            <w:r w:rsidR="002F4BCC" w:rsidRPr="00407A01">
              <w:rPr>
                <w:noProof/>
                <w:webHidden/>
                <w:sz w:val="18"/>
              </w:rPr>
            </w:r>
            <w:r w:rsidR="002F4BCC" w:rsidRPr="00407A01">
              <w:rPr>
                <w:noProof/>
                <w:webHidden/>
                <w:sz w:val="18"/>
              </w:rPr>
              <w:fldChar w:fldCharType="separate"/>
            </w:r>
            <w:r w:rsidR="006F7C26">
              <w:rPr>
                <w:noProof/>
                <w:webHidden/>
                <w:sz w:val="18"/>
              </w:rPr>
              <w:t>4</w:t>
            </w:r>
            <w:r w:rsidR="002F4BCC" w:rsidRPr="00407A01">
              <w:rPr>
                <w:noProof/>
                <w:webHidden/>
                <w:sz w:val="18"/>
              </w:rPr>
              <w:fldChar w:fldCharType="end"/>
            </w:r>
          </w:hyperlink>
        </w:p>
        <w:p w14:paraId="38AF81CE" w14:textId="635EA679"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21" w:history="1">
            <w:r w:rsidR="002F4BCC" w:rsidRPr="00407A01">
              <w:rPr>
                <w:rStyle w:val="Hipervnculo"/>
                <w:noProof/>
                <w:sz w:val="18"/>
              </w:rPr>
              <w:t>4.1</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ESPECIFICACIONES TÉCNICAS PARA EL SERVICIO</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_Toc212639221 \h </w:instrText>
            </w:r>
            <w:r w:rsidR="002F4BCC" w:rsidRPr="00407A01">
              <w:rPr>
                <w:noProof/>
                <w:webHidden/>
                <w:sz w:val="18"/>
              </w:rPr>
            </w:r>
            <w:r w:rsidR="002F4BCC" w:rsidRPr="00407A01">
              <w:rPr>
                <w:noProof/>
                <w:webHidden/>
                <w:sz w:val="18"/>
              </w:rPr>
              <w:fldChar w:fldCharType="separate"/>
            </w:r>
            <w:r w:rsidR="006F7C26">
              <w:rPr>
                <w:noProof/>
                <w:webHidden/>
                <w:sz w:val="18"/>
              </w:rPr>
              <w:t>4</w:t>
            </w:r>
            <w:r w:rsidR="002F4BCC" w:rsidRPr="00407A01">
              <w:rPr>
                <w:noProof/>
                <w:webHidden/>
                <w:sz w:val="18"/>
              </w:rPr>
              <w:fldChar w:fldCharType="end"/>
            </w:r>
          </w:hyperlink>
        </w:p>
        <w:p w14:paraId="40137E13" w14:textId="4E9E3664"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22" w:history="1">
            <w:r w:rsidR="002F4BCC" w:rsidRPr="00407A01">
              <w:rPr>
                <w:rStyle w:val="Hipervnculo"/>
                <w:noProof/>
                <w:sz w:val="18"/>
              </w:rPr>
              <w:t>4.1.1</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Actividades a desarrollar en la actualización de la Matriz de Riesgos</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_Toc212639222 \h </w:instrText>
            </w:r>
            <w:r w:rsidR="002F4BCC" w:rsidRPr="00407A01">
              <w:rPr>
                <w:noProof/>
                <w:webHidden/>
                <w:sz w:val="18"/>
              </w:rPr>
            </w:r>
            <w:r w:rsidR="002F4BCC" w:rsidRPr="00407A01">
              <w:rPr>
                <w:noProof/>
                <w:webHidden/>
                <w:sz w:val="18"/>
              </w:rPr>
              <w:fldChar w:fldCharType="separate"/>
            </w:r>
            <w:r w:rsidR="006F7C26">
              <w:rPr>
                <w:noProof/>
                <w:webHidden/>
                <w:sz w:val="18"/>
              </w:rPr>
              <w:t>4</w:t>
            </w:r>
            <w:r w:rsidR="002F4BCC" w:rsidRPr="00407A01">
              <w:rPr>
                <w:noProof/>
                <w:webHidden/>
                <w:sz w:val="18"/>
              </w:rPr>
              <w:fldChar w:fldCharType="end"/>
            </w:r>
          </w:hyperlink>
        </w:p>
        <w:p w14:paraId="46D86842" w14:textId="694C58CE"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23" w:history="1">
            <w:r w:rsidR="002F4BCC" w:rsidRPr="00407A01">
              <w:rPr>
                <w:rStyle w:val="Hipervnculo"/>
                <w:noProof/>
                <w:sz w:val="18"/>
              </w:rPr>
              <w:t>4.1.1.1</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Recopilación, revisión e integración de información.</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_Toc212639223 \h </w:instrText>
            </w:r>
            <w:r w:rsidR="002F4BCC" w:rsidRPr="00407A01">
              <w:rPr>
                <w:noProof/>
                <w:webHidden/>
                <w:sz w:val="18"/>
              </w:rPr>
            </w:r>
            <w:r w:rsidR="002F4BCC" w:rsidRPr="00407A01">
              <w:rPr>
                <w:noProof/>
                <w:webHidden/>
                <w:sz w:val="18"/>
              </w:rPr>
              <w:fldChar w:fldCharType="separate"/>
            </w:r>
            <w:r w:rsidR="006F7C26">
              <w:rPr>
                <w:noProof/>
                <w:webHidden/>
                <w:sz w:val="18"/>
              </w:rPr>
              <w:t>4</w:t>
            </w:r>
            <w:r w:rsidR="002F4BCC" w:rsidRPr="00407A01">
              <w:rPr>
                <w:noProof/>
                <w:webHidden/>
                <w:sz w:val="18"/>
              </w:rPr>
              <w:fldChar w:fldCharType="end"/>
            </w:r>
          </w:hyperlink>
        </w:p>
        <w:p w14:paraId="77247F25" w14:textId="2EC22F27"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24" w:history="1">
            <w:r w:rsidR="002F4BCC" w:rsidRPr="00407A01">
              <w:rPr>
                <w:rStyle w:val="Hipervnculo"/>
                <w:noProof/>
                <w:sz w:val="18"/>
              </w:rPr>
              <w:t>4.1.1.2</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Evaluación de riesgos</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_Toc212639224 \h </w:instrText>
            </w:r>
            <w:r w:rsidR="002F4BCC" w:rsidRPr="00407A01">
              <w:rPr>
                <w:noProof/>
                <w:webHidden/>
                <w:sz w:val="18"/>
              </w:rPr>
            </w:r>
            <w:r w:rsidR="002F4BCC" w:rsidRPr="00407A01">
              <w:rPr>
                <w:noProof/>
                <w:webHidden/>
                <w:sz w:val="18"/>
              </w:rPr>
              <w:fldChar w:fldCharType="separate"/>
            </w:r>
            <w:r w:rsidR="006F7C26">
              <w:rPr>
                <w:noProof/>
                <w:webHidden/>
                <w:sz w:val="18"/>
              </w:rPr>
              <w:t>5</w:t>
            </w:r>
            <w:r w:rsidR="002F4BCC" w:rsidRPr="00407A01">
              <w:rPr>
                <w:noProof/>
                <w:webHidden/>
                <w:sz w:val="18"/>
              </w:rPr>
              <w:fldChar w:fldCharType="end"/>
            </w:r>
          </w:hyperlink>
        </w:p>
        <w:p w14:paraId="4E2EA01B" w14:textId="57B35A55"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25" w:history="1">
            <w:r w:rsidR="002F4BCC" w:rsidRPr="00407A01">
              <w:rPr>
                <w:rStyle w:val="Hipervnculo"/>
                <w:noProof/>
                <w:sz w:val="18"/>
              </w:rPr>
              <w:t>4.1.1.3</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Modelaje de la evaluación de Riesgo</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_Toc212639225 \h </w:instrText>
            </w:r>
            <w:r w:rsidR="002F4BCC" w:rsidRPr="00407A01">
              <w:rPr>
                <w:noProof/>
                <w:webHidden/>
                <w:sz w:val="18"/>
              </w:rPr>
            </w:r>
            <w:r w:rsidR="002F4BCC" w:rsidRPr="00407A01">
              <w:rPr>
                <w:noProof/>
                <w:webHidden/>
                <w:sz w:val="18"/>
              </w:rPr>
              <w:fldChar w:fldCharType="separate"/>
            </w:r>
            <w:r w:rsidR="006F7C26">
              <w:rPr>
                <w:noProof/>
                <w:webHidden/>
                <w:sz w:val="18"/>
              </w:rPr>
              <w:t>5</w:t>
            </w:r>
            <w:r w:rsidR="002F4BCC" w:rsidRPr="00407A01">
              <w:rPr>
                <w:noProof/>
                <w:webHidden/>
                <w:sz w:val="18"/>
              </w:rPr>
              <w:fldChar w:fldCharType="end"/>
            </w:r>
          </w:hyperlink>
        </w:p>
        <w:p w14:paraId="6DC11AC6" w14:textId="2EBBA152"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26" w:history="1">
            <w:r w:rsidR="002F4BCC" w:rsidRPr="00407A01">
              <w:rPr>
                <w:rStyle w:val="Hipervnculo"/>
                <w:noProof/>
                <w:sz w:val="18"/>
              </w:rPr>
              <w:t>4.1.1.3.1</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Definición mecanismos de Daño y Amenazas</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_Toc212639226 \h </w:instrText>
            </w:r>
            <w:r w:rsidR="002F4BCC" w:rsidRPr="00407A01">
              <w:rPr>
                <w:noProof/>
                <w:webHidden/>
                <w:sz w:val="18"/>
              </w:rPr>
            </w:r>
            <w:r w:rsidR="002F4BCC" w:rsidRPr="00407A01">
              <w:rPr>
                <w:noProof/>
                <w:webHidden/>
                <w:sz w:val="18"/>
              </w:rPr>
              <w:fldChar w:fldCharType="separate"/>
            </w:r>
            <w:r w:rsidR="006F7C26">
              <w:rPr>
                <w:noProof/>
                <w:webHidden/>
                <w:sz w:val="18"/>
              </w:rPr>
              <w:t>6</w:t>
            </w:r>
            <w:r w:rsidR="002F4BCC" w:rsidRPr="00407A01">
              <w:rPr>
                <w:noProof/>
                <w:webHidden/>
                <w:sz w:val="18"/>
              </w:rPr>
              <w:fldChar w:fldCharType="end"/>
            </w:r>
          </w:hyperlink>
        </w:p>
        <w:p w14:paraId="242D1E82" w14:textId="05480AEC"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27" w:history="1">
            <w:r w:rsidR="002F4BCC" w:rsidRPr="00407A01">
              <w:rPr>
                <w:rStyle w:val="Hipervnculo"/>
                <w:noProof/>
                <w:sz w:val="18"/>
              </w:rPr>
              <w:t>4.1.2</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Cálculo de la Probabilidad de Falla</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_Toc212639227 \h </w:instrText>
            </w:r>
            <w:r w:rsidR="002F4BCC" w:rsidRPr="00407A01">
              <w:rPr>
                <w:noProof/>
                <w:webHidden/>
                <w:sz w:val="18"/>
              </w:rPr>
            </w:r>
            <w:r w:rsidR="002F4BCC" w:rsidRPr="00407A01">
              <w:rPr>
                <w:noProof/>
                <w:webHidden/>
                <w:sz w:val="18"/>
              </w:rPr>
              <w:fldChar w:fldCharType="separate"/>
            </w:r>
            <w:r w:rsidR="006F7C26">
              <w:rPr>
                <w:noProof/>
                <w:webHidden/>
                <w:sz w:val="18"/>
              </w:rPr>
              <w:t>6</w:t>
            </w:r>
            <w:r w:rsidR="002F4BCC" w:rsidRPr="00407A01">
              <w:rPr>
                <w:noProof/>
                <w:webHidden/>
                <w:sz w:val="18"/>
              </w:rPr>
              <w:fldChar w:fldCharType="end"/>
            </w:r>
          </w:hyperlink>
        </w:p>
        <w:p w14:paraId="71F82F60" w14:textId="68E071D7"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28" w:history="1">
            <w:r w:rsidR="002F4BCC" w:rsidRPr="00407A01">
              <w:rPr>
                <w:rStyle w:val="Hipervnculo"/>
                <w:rFonts w:cs="Arial"/>
                <w:noProof/>
                <w:sz w:val="18"/>
              </w:rPr>
              <w:t>4.1.3</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rFonts w:cs="Arial"/>
                <w:noProof/>
                <w:sz w:val="18"/>
              </w:rPr>
              <w:t>Evaluación de Consecuencias</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_Toc212639228 \h </w:instrText>
            </w:r>
            <w:r w:rsidR="002F4BCC" w:rsidRPr="00407A01">
              <w:rPr>
                <w:noProof/>
                <w:webHidden/>
                <w:sz w:val="18"/>
              </w:rPr>
            </w:r>
            <w:r w:rsidR="002F4BCC" w:rsidRPr="00407A01">
              <w:rPr>
                <w:noProof/>
                <w:webHidden/>
                <w:sz w:val="18"/>
              </w:rPr>
              <w:fldChar w:fldCharType="separate"/>
            </w:r>
            <w:r w:rsidR="006F7C26">
              <w:rPr>
                <w:noProof/>
                <w:webHidden/>
                <w:sz w:val="18"/>
              </w:rPr>
              <w:t>6</w:t>
            </w:r>
            <w:r w:rsidR="002F4BCC" w:rsidRPr="00407A01">
              <w:rPr>
                <w:noProof/>
                <w:webHidden/>
                <w:sz w:val="18"/>
              </w:rPr>
              <w:fldChar w:fldCharType="end"/>
            </w:r>
          </w:hyperlink>
        </w:p>
        <w:p w14:paraId="593E6105" w14:textId="0754293A"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29" w:history="1">
            <w:r w:rsidR="002F4BCC" w:rsidRPr="00407A01">
              <w:rPr>
                <w:rStyle w:val="Hipervnculo"/>
                <w:rFonts w:cs="Arial"/>
                <w:noProof/>
                <w:sz w:val="18"/>
              </w:rPr>
              <w:t>4.1.4</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rFonts w:cs="Arial"/>
                <w:noProof/>
                <w:sz w:val="18"/>
              </w:rPr>
              <w:t>Cálculo del Riesgo</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_Toc212639229 \h </w:instrText>
            </w:r>
            <w:r w:rsidR="002F4BCC" w:rsidRPr="00407A01">
              <w:rPr>
                <w:noProof/>
                <w:webHidden/>
                <w:sz w:val="18"/>
              </w:rPr>
            </w:r>
            <w:r w:rsidR="002F4BCC" w:rsidRPr="00407A01">
              <w:rPr>
                <w:noProof/>
                <w:webHidden/>
                <w:sz w:val="18"/>
              </w:rPr>
              <w:fldChar w:fldCharType="separate"/>
            </w:r>
            <w:r w:rsidR="006F7C26">
              <w:rPr>
                <w:noProof/>
                <w:webHidden/>
                <w:sz w:val="18"/>
              </w:rPr>
              <w:t>7</w:t>
            </w:r>
            <w:r w:rsidR="002F4BCC" w:rsidRPr="00407A01">
              <w:rPr>
                <w:noProof/>
                <w:webHidden/>
                <w:sz w:val="18"/>
              </w:rPr>
              <w:fldChar w:fldCharType="end"/>
            </w:r>
          </w:hyperlink>
        </w:p>
        <w:p w14:paraId="491CF36D" w14:textId="1791631F"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30" w:history="1">
            <w:r w:rsidR="002F4BCC" w:rsidRPr="00407A01">
              <w:rPr>
                <w:rStyle w:val="Hipervnculo"/>
                <w:rFonts w:cs="Arial"/>
                <w:noProof/>
                <w:sz w:val="18"/>
                <w:lang w:eastAsia="es-ES"/>
              </w:rPr>
              <w:t>4.1.5</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rFonts w:cs="Arial"/>
                <w:noProof/>
                <w:sz w:val="18"/>
                <w:lang w:eastAsia="es-ES"/>
              </w:rPr>
              <w:t>Evaluación del Nivel de Riesgo</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_Toc212639230 \h </w:instrText>
            </w:r>
            <w:r w:rsidR="002F4BCC" w:rsidRPr="00407A01">
              <w:rPr>
                <w:noProof/>
                <w:webHidden/>
                <w:sz w:val="18"/>
              </w:rPr>
            </w:r>
            <w:r w:rsidR="002F4BCC" w:rsidRPr="00407A01">
              <w:rPr>
                <w:noProof/>
                <w:webHidden/>
                <w:sz w:val="18"/>
              </w:rPr>
              <w:fldChar w:fldCharType="separate"/>
            </w:r>
            <w:r w:rsidR="006F7C26">
              <w:rPr>
                <w:noProof/>
                <w:webHidden/>
                <w:sz w:val="18"/>
              </w:rPr>
              <w:t>7</w:t>
            </w:r>
            <w:r w:rsidR="002F4BCC" w:rsidRPr="00407A01">
              <w:rPr>
                <w:noProof/>
                <w:webHidden/>
                <w:sz w:val="18"/>
              </w:rPr>
              <w:fldChar w:fldCharType="end"/>
            </w:r>
          </w:hyperlink>
        </w:p>
        <w:p w14:paraId="76B38B0A" w14:textId="3B336FC2"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31" w:history="1">
            <w:r w:rsidR="002F4BCC" w:rsidRPr="00407A01">
              <w:rPr>
                <w:rStyle w:val="Hipervnculo"/>
                <w:rFonts w:cs="Arial"/>
                <w:noProof/>
                <w:sz w:val="18"/>
                <w:lang w:eastAsia="es-ES"/>
              </w:rPr>
              <w:t>4.1.6</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rFonts w:cs="Arial"/>
                <w:noProof/>
                <w:sz w:val="18"/>
                <w:lang w:eastAsia="es-ES"/>
              </w:rPr>
              <w:t>Selección de medidas de Mitigación</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_Toc212639231 \h </w:instrText>
            </w:r>
            <w:r w:rsidR="002F4BCC" w:rsidRPr="00407A01">
              <w:rPr>
                <w:noProof/>
                <w:webHidden/>
                <w:sz w:val="18"/>
              </w:rPr>
            </w:r>
            <w:r w:rsidR="002F4BCC" w:rsidRPr="00407A01">
              <w:rPr>
                <w:noProof/>
                <w:webHidden/>
                <w:sz w:val="18"/>
              </w:rPr>
              <w:fldChar w:fldCharType="separate"/>
            </w:r>
            <w:r w:rsidR="006F7C26">
              <w:rPr>
                <w:noProof/>
                <w:webHidden/>
                <w:sz w:val="18"/>
              </w:rPr>
              <w:t>7</w:t>
            </w:r>
            <w:r w:rsidR="002F4BCC" w:rsidRPr="00407A01">
              <w:rPr>
                <w:noProof/>
                <w:webHidden/>
                <w:sz w:val="18"/>
              </w:rPr>
              <w:fldChar w:fldCharType="end"/>
            </w:r>
          </w:hyperlink>
        </w:p>
        <w:p w14:paraId="60E9F4CB" w14:textId="785D5056"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32" w:history="1">
            <w:r w:rsidR="002F4BCC" w:rsidRPr="00407A01">
              <w:rPr>
                <w:rStyle w:val="Hipervnculo"/>
                <w:rFonts w:cs="Arial"/>
                <w:noProof/>
                <w:sz w:val="18"/>
              </w:rPr>
              <w:t>4.1.7</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rFonts w:cs="Arial"/>
                <w:noProof/>
                <w:sz w:val="18"/>
              </w:rPr>
              <w:t>Presentación del Modelo</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_Toc212639232 \h </w:instrText>
            </w:r>
            <w:r w:rsidR="002F4BCC" w:rsidRPr="00407A01">
              <w:rPr>
                <w:noProof/>
                <w:webHidden/>
                <w:sz w:val="18"/>
              </w:rPr>
            </w:r>
            <w:r w:rsidR="002F4BCC" w:rsidRPr="00407A01">
              <w:rPr>
                <w:noProof/>
                <w:webHidden/>
                <w:sz w:val="18"/>
              </w:rPr>
              <w:fldChar w:fldCharType="separate"/>
            </w:r>
            <w:r w:rsidR="006F7C26">
              <w:rPr>
                <w:noProof/>
                <w:webHidden/>
                <w:sz w:val="18"/>
              </w:rPr>
              <w:t>8</w:t>
            </w:r>
            <w:r w:rsidR="002F4BCC" w:rsidRPr="00407A01">
              <w:rPr>
                <w:noProof/>
                <w:webHidden/>
                <w:sz w:val="18"/>
              </w:rPr>
              <w:fldChar w:fldCharType="end"/>
            </w:r>
          </w:hyperlink>
        </w:p>
        <w:p w14:paraId="0A60FAD2" w14:textId="5DEA8C6C"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33" w:history="1">
            <w:r w:rsidR="002F4BCC" w:rsidRPr="00407A01">
              <w:rPr>
                <w:rStyle w:val="Hipervnculo"/>
                <w:noProof/>
                <w:sz w:val="18"/>
              </w:rPr>
              <w:t>4.1.8</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Plan de Trabajo,</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_Toc212639233 \h </w:instrText>
            </w:r>
            <w:r w:rsidR="002F4BCC" w:rsidRPr="00407A01">
              <w:rPr>
                <w:noProof/>
                <w:webHidden/>
                <w:sz w:val="18"/>
              </w:rPr>
            </w:r>
            <w:r w:rsidR="002F4BCC" w:rsidRPr="00407A01">
              <w:rPr>
                <w:noProof/>
                <w:webHidden/>
                <w:sz w:val="18"/>
              </w:rPr>
              <w:fldChar w:fldCharType="separate"/>
            </w:r>
            <w:r w:rsidR="006F7C26">
              <w:rPr>
                <w:noProof/>
                <w:webHidden/>
                <w:sz w:val="18"/>
              </w:rPr>
              <w:t>8</w:t>
            </w:r>
            <w:r w:rsidR="002F4BCC" w:rsidRPr="00407A01">
              <w:rPr>
                <w:noProof/>
                <w:webHidden/>
                <w:sz w:val="18"/>
              </w:rPr>
              <w:fldChar w:fldCharType="end"/>
            </w:r>
          </w:hyperlink>
        </w:p>
        <w:p w14:paraId="4583136B" w14:textId="20392746"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34" w:history="1">
            <w:r w:rsidR="002F4BCC" w:rsidRPr="00407A01">
              <w:rPr>
                <w:rStyle w:val="Hipervnculo"/>
                <w:noProof/>
                <w:sz w:val="18"/>
              </w:rPr>
              <w:t>4.1.9</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Cronograma de Actividades</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_Toc212639234 \h </w:instrText>
            </w:r>
            <w:r w:rsidR="002F4BCC" w:rsidRPr="00407A01">
              <w:rPr>
                <w:noProof/>
                <w:webHidden/>
                <w:sz w:val="18"/>
              </w:rPr>
            </w:r>
            <w:r w:rsidR="002F4BCC" w:rsidRPr="00407A01">
              <w:rPr>
                <w:noProof/>
                <w:webHidden/>
                <w:sz w:val="18"/>
              </w:rPr>
              <w:fldChar w:fldCharType="separate"/>
            </w:r>
            <w:r w:rsidR="006F7C26">
              <w:rPr>
                <w:noProof/>
                <w:webHidden/>
                <w:sz w:val="18"/>
              </w:rPr>
              <w:t>8</w:t>
            </w:r>
            <w:r w:rsidR="002F4BCC" w:rsidRPr="00407A01">
              <w:rPr>
                <w:noProof/>
                <w:webHidden/>
                <w:sz w:val="18"/>
              </w:rPr>
              <w:fldChar w:fldCharType="end"/>
            </w:r>
          </w:hyperlink>
        </w:p>
        <w:p w14:paraId="508CD480" w14:textId="7C1BBCCD"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35" w:history="1">
            <w:r w:rsidR="002F4BCC" w:rsidRPr="00407A01">
              <w:rPr>
                <w:rStyle w:val="Hipervnculo"/>
                <w:noProof/>
                <w:sz w:val="18"/>
              </w:rPr>
              <w:t>4.1.10</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Organigrama</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_Toc212639235 \h </w:instrText>
            </w:r>
            <w:r w:rsidR="002F4BCC" w:rsidRPr="00407A01">
              <w:rPr>
                <w:noProof/>
                <w:webHidden/>
                <w:sz w:val="18"/>
              </w:rPr>
            </w:r>
            <w:r w:rsidR="002F4BCC" w:rsidRPr="00407A01">
              <w:rPr>
                <w:noProof/>
                <w:webHidden/>
                <w:sz w:val="18"/>
              </w:rPr>
              <w:fldChar w:fldCharType="separate"/>
            </w:r>
            <w:r w:rsidR="006F7C26">
              <w:rPr>
                <w:noProof/>
                <w:webHidden/>
                <w:sz w:val="18"/>
              </w:rPr>
              <w:t>8</w:t>
            </w:r>
            <w:r w:rsidR="002F4BCC" w:rsidRPr="00407A01">
              <w:rPr>
                <w:noProof/>
                <w:webHidden/>
                <w:sz w:val="18"/>
              </w:rPr>
              <w:fldChar w:fldCharType="end"/>
            </w:r>
          </w:hyperlink>
        </w:p>
        <w:p w14:paraId="45C10A2B" w14:textId="283003E8"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36" w:history="1">
            <w:r w:rsidR="002F4BCC" w:rsidRPr="00407A01">
              <w:rPr>
                <w:rStyle w:val="Hipervnculo"/>
                <w:noProof/>
                <w:sz w:val="18"/>
              </w:rPr>
              <w:t>4.1.11</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Experiencia de la empresa</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_Toc212639236 \h </w:instrText>
            </w:r>
            <w:r w:rsidR="002F4BCC" w:rsidRPr="00407A01">
              <w:rPr>
                <w:noProof/>
                <w:webHidden/>
                <w:sz w:val="18"/>
              </w:rPr>
            </w:r>
            <w:r w:rsidR="002F4BCC" w:rsidRPr="00407A01">
              <w:rPr>
                <w:noProof/>
                <w:webHidden/>
                <w:sz w:val="18"/>
              </w:rPr>
              <w:fldChar w:fldCharType="separate"/>
            </w:r>
            <w:r w:rsidR="006F7C26">
              <w:rPr>
                <w:noProof/>
                <w:webHidden/>
                <w:sz w:val="18"/>
              </w:rPr>
              <w:t>9</w:t>
            </w:r>
            <w:r w:rsidR="002F4BCC" w:rsidRPr="00407A01">
              <w:rPr>
                <w:noProof/>
                <w:webHidden/>
                <w:sz w:val="18"/>
              </w:rPr>
              <w:fldChar w:fldCharType="end"/>
            </w:r>
          </w:hyperlink>
        </w:p>
        <w:p w14:paraId="19AFDB08" w14:textId="48DDE1E4"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37" w:history="1">
            <w:r w:rsidR="002F4BCC" w:rsidRPr="00407A01">
              <w:rPr>
                <w:rStyle w:val="Hipervnculo"/>
                <w:noProof/>
                <w:sz w:val="18"/>
              </w:rPr>
              <w:t>4.1.12</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Experiencia del Personal</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_Toc212639237 \h </w:instrText>
            </w:r>
            <w:r w:rsidR="002F4BCC" w:rsidRPr="00407A01">
              <w:rPr>
                <w:noProof/>
                <w:webHidden/>
                <w:sz w:val="18"/>
              </w:rPr>
            </w:r>
            <w:r w:rsidR="002F4BCC" w:rsidRPr="00407A01">
              <w:rPr>
                <w:noProof/>
                <w:webHidden/>
                <w:sz w:val="18"/>
              </w:rPr>
              <w:fldChar w:fldCharType="separate"/>
            </w:r>
            <w:r w:rsidR="006F7C26">
              <w:rPr>
                <w:noProof/>
                <w:webHidden/>
                <w:sz w:val="18"/>
              </w:rPr>
              <w:t>9</w:t>
            </w:r>
            <w:r w:rsidR="002F4BCC" w:rsidRPr="00407A01">
              <w:rPr>
                <w:noProof/>
                <w:webHidden/>
                <w:sz w:val="18"/>
              </w:rPr>
              <w:fldChar w:fldCharType="end"/>
            </w:r>
          </w:hyperlink>
        </w:p>
        <w:p w14:paraId="0A72795B" w14:textId="5BA3DD97"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38" w:history="1">
            <w:r w:rsidR="002F4BCC" w:rsidRPr="00407A01">
              <w:rPr>
                <w:rStyle w:val="Hipervnculo"/>
                <w:noProof/>
                <w:sz w:val="18"/>
              </w:rPr>
              <w:t>4.1.13</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Normas / Regulaciones Técnicas</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_Toc212639238 \h </w:instrText>
            </w:r>
            <w:r w:rsidR="002F4BCC" w:rsidRPr="00407A01">
              <w:rPr>
                <w:noProof/>
                <w:webHidden/>
                <w:sz w:val="18"/>
              </w:rPr>
            </w:r>
            <w:r w:rsidR="002F4BCC" w:rsidRPr="00407A01">
              <w:rPr>
                <w:noProof/>
                <w:webHidden/>
                <w:sz w:val="18"/>
              </w:rPr>
              <w:fldChar w:fldCharType="separate"/>
            </w:r>
            <w:r w:rsidR="006F7C26">
              <w:rPr>
                <w:noProof/>
                <w:webHidden/>
                <w:sz w:val="18"/>
              </w:rPr>
              <w:t>10</w:t>
            </w:r>
            <w:r w:rsidR="002F4BCC" w:rsidRPr="00407A01">
              <w:rPr>
                <w:noProof/>
                <w:webHidden/>
                <w:sz w:val="18"/>
              </w:rPr>
              <w:fldChar w:fldCharType="end"/>
            </w:r>
          </w:hyperlink>
        </w:p>
        <w:p w14:paraId="64A65B6B" w14:textId="10005DEA"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39" w:history="1">
            <w:r w:rsidR="002F4BCC" w:rsidRPr="00407A01">
              <w:rPr>
                <w:rStyle w:val="Hipervnculo"/>
                <w:noProof/>
                <w:sz w:val="18"/>
              </w:rPr>
              <w:t>4.1.14</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Inspección Previa</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_Toc212639239 \h </w:instrText>
            </w:r>
            <w:r w:rsidR="002F4BCC" w:rsidRPr="00407A01">
              <w:rPr>
                <w:noProof/>
                <w:webHidden/>
                <w:sz w:val="18"/>
              </w:rPr>
            </w:r>
            <w:r w:rsidR="002F4BCC" w:rsidRPr="00407A01">
              <w:rPr>
                <w:noProof/>
                <w:webHidden/>
                <w:sz w:val="18"/>
              </w:rPr>
              <w:fldChar w:fldCharType="separate"/>
            </w:r>
            <w:r w:rsidR="006F7C26">
              <w:rPr>
                <w:noProof/>
                <w:webHidden/>
                <w:sz w:val="18"/>
              </w:rPr>
              <w:t>10</w:t>
            </w:r>
            <w:r w:rsidR="002F4BCC" w:rsidRPr="00407A01">
              <w:rPr>
                <w:noProof/>
                <w:webHidden/>
                <w:sz w:val="18"/>
              </w:rPr>
              <w:fldChar w:fldCharType="end"/>
            </w:r>
          </w:hyperlink>
        </w:p>
        <w:p w14:paraId="5D0DFD06" w14:textId="4B97934E"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40" w:history="1">
            <w:r w:rsidR="002F4BCC" w:rsidRPr="00407A01">
              <w:rPr>
                <w:rStyle w:val="Hipervnculo"/>
                <w:noProof/>
                <w:sz w:val="18"/>
              </w:rPr>
              <w:t>4.1.15</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Consultas/ Reunión de Aclaración</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_Toc212639240 \h </w:instrText>
            </w:r>
            <w:r w:rsidR="002F4BCC" w:rsidRPr="00407A01">
              <w:rPr>
                <w:noProof/>
                <w:webHidden/>
                <w:sz w:val="18"/>
              </w:rPr>
            </w:r>
            <w:r w:rsidR="002F4BCC" w:rsidRPr="00407A01">
              <w:rPr>
                <w:noProof/>
                <w:webHidden/>
                <w:sz w:val="18"/>
              </w:rPr>
              <w:fldChar w:fldCharType="separate"/>
            </w:r>
            <w:r w:rsidR="006F7C26">
              <w:rPr>
                <w:noProof/>
                <w:webHidden/>
                <w:sz w:val="18"/>
              </w:rPr>
              <w:t>10</w:t>
            </w:r>
            <w:r w:rsidR="002F4BCC" w:rsidRPr="00407A01">
              <w:rPr>
                <w:noProof/>
                <w:webHidden/>
                <w:sz w:val="18"/>
              </w:rPr>
              <w:fldChar w:fldCharType="end"/>
            </w:r>
          </w:hyperlink>
        </w:p>
        <w:p w14:paraId="7CB0B142" w14:textId="042BB23C"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41" w:history="1">
            <w:r w:rsidR="002F4BCC" w:rsidRPr="00407A01">
              <w:rPr>
                <w:rStyle w:val="Hipervnculo"/>
                <w:noProof/>
                <w:sz w:val="18"/>
              </w:rPr>
              <w:t>4.1.16</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Entregables</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_Toc212639241 \h </w:instrText>
            </w:r>
            <w:r w:rsidR="002F4BCC" w:rsidRPr="00407A01">
              <w:rPr>
                <w:noProof/>
                <w:webHidden/>
                <w:sz w:val="18"/>
              </w:rPr>
            </w:r>
            <w:r w:rsidR="002F4BCC" w:rsidRPr="00407A01">
              <w:rPr>
                <w:noProof/>
                <w:webHidden/>
                <w:sz w:val="18"/>
              </w:rPr>
              <w:fldChar w:fldCharType="separate"/>
            </w:r>
            <w:r w:rsidR="006F7C26">
              <w:rPr>
                <w:noProof/>
                <w:webHidden/>
                <w:sz w:val="18"/>
              </w:rPr>
              <w:t>10</w:t>
            </w:r>
            <w:r w:rsidR="002F4BCC" w:rsidRPr="00407A01">
              <w:rPr>
                <w:noProof/>
                <w:webHidden/>
                <w:sz w:val="18"/>
              </w:rPr>
              <w:fldChar w:fldCharType="end"/>
            </w:r>
          </w:hyperlink>
        </w:p>
        <w:p w14:paraId="218D2844" w14:textId="7EB2B839"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42" w:history="1">
            <w:r w:rsidR="002F4BCC" w:rsidRPr="00407A01">
              <w:rPr>
                <w:rStyle w:val="Hipervnculo"/>
                <w:noProof/>
                <w:sz w:val="18"/>
              </w:rPr>
              <w:t>5.</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CONSIDERACIONES ADMINISTRATIVAS</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_Toc212639242 \h </w:instrText>
            </w:r>
            <w:r w:rsidR="002F4BCC" w:rsidRPr="00407A01">
              <w:rPr>
                <w:noProof/>
                <w:webHidden/>
                <w:sz w:val="18"/>
              </w:rPr>
            </w:r>
            <w:r w:rsidR="002F4BCC" w:rsidRPr="00407A01">
              <w:rPr>
                <w:noProof/>
                <w:webHidden/>
                <w:sz w:val="18"/>
              </w:rPr>
              <w:fldChar w:fldCharType="separate"/>
            </w:r>
            <w:r w:rsidR="006F7C26">
              <w:rPr>
                <w:noProof/>
                <w:webHidden/>
                <w:sz w:val="18"/>
              </w:rPr>
              <w:t>11</w:t>
            </w:r>
            <w:r w:rsidR="002F4BCC" w:rsidRPr="00407A01">
              <w:rPr>
                <w:noProof/>
                <w:webHidden/>
                <w:sz w:val="18"/>
              </w:rPr>
              <w:fldChar w:fldCharType="end"/>
            </w:r>
          </w:hyperlink>
        </w:p>
        <w:p w14:paraId="3F4E72C6" w14:textId="56DD6B15"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43" w:history="1">
            <w:r w:rsidR="002F4BCC" w:rsidRPr="00407A01">
              <w:rPr>
                <w:rStyle w:val="Hipervnculo"/>
                <w:noProof/>
                <w:sz w:val="18"/>
              </w:rPr>
              <w:t>5.1</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Duración (plazos) de los servicios</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_Toc212639243 \h </w:instrText>
            </w:r>
            <w:r w:rsidR="002F4BCC" w:rsidRPr="00407A01">
              <w:rPr>
                <w:noProof/>
                <w:webHidden/>
                <w:sz w:val="18"/>
              </w:rPr>
            </w:r>
            <w:r w:rsidR="002F4BCC" w:rsidRPr="00407A01">
              <w:rPr>
                <w:noProof/>
                <w:webHidden/>
                <w:sz w:val="18"/>
              </w:rPr>
              <w:fldChar w:fldCharType="separate"/>
            </w:r>
            <w:r w:rsidR="006F7C26">
              <w:rPr>
                <w:noProof/>
                <w:webHidden/>
                <w:sz w:val="18"/>
              </w:rPr>
              <w:t>11</w:t>
            </w:r>
            <w:r w:rsidR="002F4BCC" w:rsidRPr="00407A01">
              <w:rPr>
                <w:noProof/>
                <w:webHidden/>
                <w:sz w:val="18"/>
              </w:rPr>
              <w:fldChar w:fldCharType="end"/>
            </w:r>
          </w:hyperlink>
        </w:p>
        <w:p w14:paraId="3F95E701" w14:textId="52AE7B99"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44" w:history="1">
            <w:r w:rsidR="002F4BCC" w:rsidRPr="00407A01">
              <w:rPr>
                <w:rStyle w:val="Hipervnculo"/>
                <w:noProof/>
                <w:sz w:val="18"/>
              </w:rPr>
              <w:t>5.2</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Modalidad de Pago</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_Toc212639244 \h </w:instrText>
            </w:r>
            <w:r w:rsidR="002F4BCC" w:rsidRPr="00407A01">
              <w:rPr>
                <w:noProof/>
                <w:webHidden/>
                <w:sz w:val="18"/>
              </w:rPr>
            </w:r>
            <w:r w:rsidR="002F4BCC" w:rsidRPr="00407A01">
              <w:rPr>
                <w:noProof/>
                <w:webHidden/>
                <w:sz w:val="18"/>
              </w:rPr>
              <w:fldChar w:fldCharType="separate"/>
            </w:r>
            <w:r w:rsidR="006F7C26">
              <w:rPr>
                <w:noProof/>
                <w:webHidden/>
                <w:sz w:val="18"/>
              </w:rPr>
              <w:t>11</w:t>
            </w:r>
            <w:r w:rsidR="002F4BCC" w:rsidRPr="00407A01">
              <w:rPr>
                <w:noProof/>
                <w:webHidden/>
                <w:sz w:val="18"/>
              </w:rPr>
              <w:fldChar w:fldCharType="end"/>
            </w:r>
          </w:hyperlink>
        </w:p>
        <w:p w14:paraId="74CBD95E" w14:textId="4959A90D"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45" w:history="1">
            <w:r w:rsidR="002F4BCC" w:rsidRPr="00407A01">
              <w:rPr>
                <w:rStyle w:val="Hipervnculo"/>
                <w:noProof/>
                <w:sz w:val="18"/>
              </w:rPr>
              <w:t>5.3</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Forma de Adjudicación</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_Toc212639245 \h </w:instrText>
            </w:r>
            <w:r w:rsidR="002F4BCC" w:rsidRPr="00407A01">
              <w:rPr>
                <w:noProof/>
                <w:webHidden/>
                <w:sz w:val="18"/>
              </w:rPr>
            </w:r>
            <w:r w:rsidR="002F4BCC" w:rsidRPr="00407A01">
              <w:rPr>
                <w:noProof/>
                <w:webHidden/>
                <w:sz w:val="18"/>
              </w:rPr>
              <w:fldChar w:fldCharType="separate"/>
            </w:r>
            <w:r w:rsidR="006F7C26">
              <w:rPr>
                <w:noProof/>
                <w:webHidden/>
                <w:sz w:val="18"/>
              </w:rPr>
              <w:t>11</w:t>
            </w:r>
            <w:r w:rsidR="002F4BCC" w:rsidRPr="00407A01">
              <w:rPr>
                <w:noProof/>
                <w:webHidden/>
                <w:sz w:val="18"/>
              </w:rPr>
              <w:fldChar w:fldCharType="end"/>
            </w:r>
          </w:hyperlink>
        </w:p>
        <w:p w14:paraId="4B5EDA57" w14:textId="0100DDFB" w:rsidR="002F4BCC" w:rsidRPr="00407A01" w:rsidRDefault="00BC0F20">
          <w:pPr>
            <w:pStyle w:val="TDC1"/>
            <w:rPr>
              <w:rFonts w:asciiTheme="minorHAnsi" w:eastAsiaTheme="minorEastAsia" w:hAnsiTheme="minorHAnsi" w:cstheme="minorBidi"/>
              <w:b w:val="0"/>
              <w:bCs w:val="0"/>
              <w:caps w:val="0"/>
              <w:noProof/>
              <w:szCs w:val="22"/>
              <w:lang w:val="es-BO" w:eastAsia="es-BO"/>
            </w:rPr>
          </w:pPr>
          <w:hyperlink w:anchor="_Toc212639246" w:history="1">
            <w:r w:rsidR="002F4BCC" w:rsidRPr="00407A01">
              <w:rPr>
                <w:rStyle w:val="Hipervnculo"/>
                <w:noProof/>
                <w:sz w:val="18"/>
              </w:rPr>
              <w:t>6.</w:t>
            </w:r>
            <w:r w:rsidR="002F4BCC" w:rsidRPr="00407A01">
              <w:rPr>
                <w:rFonts w:asciiTheme="minorHAnsi" w:eastAsiaTheme="minorEastAsia" w:hAnsiTheme="minorHAnsi" w:cstheme="minorBidi"/>
                <w:b w:val="0"/>
                <w:bCs w:val="0"/>
                <w:caps w:val="0"/>
                <w:noProof/>
                <w:szCs w:val="22"/>
                <w:lang w:val="es-BO" w:eastAsia="es-BO"/>
              </w:rPr>
              <w:tab/>
            </w:r>
            <w:r w:rsidR="002F4BCC" w:rsidRPr="00407A01">
              <w:rPr>
                <w:rStyle w:val="Hipervnculo"/>
                <w:noProof/>
                <w:sz w:val="18"/>
              </w:rPr>
              <w:t>ANEXOS</w:t>
            </w:r>
            <w:r w:rsidR="002F4BCC" w:rsidRPr="00407A01">
              <w:rPr>
                <w:noProof/>
                <w:webHidden/>
                <w:sz w:val="18"/>
              </w:rPr>
              <w:tab/>
            </w:r>
            <w:r w:rsidR="002F4BCC" w:rsidRPr="00407A01">
              <w:rPr>
                <w:noProof/>
                <w:webHidden/>
                <w:sz w:val="18"/>
              </w:rPr>
              <w:fldChar w:fldCharType="begin"/>
            </w:r>
            <w:r w:rsidR="002F4BCC" w:rsidRPr="00407A01">
              <w:rPr>
                <w:noProof/>
                <w:webHidden/>
                <w:sz w:val="18"/>
              </w:rPr>
              <w:instrText xml:space="preserve"> PAGEREF _Toc212639246 \h </w:instrText>
            </w:r>
            <w:r w:rsidR="002F4BCC" w:rsidRPr="00407A01">
              <w:rPr>
                <w:noProof/>
                <w:webHidden/>
                <w:sz w:val="18"/>
              </w:rPr>
            </w:r>
            <w:r w:rsidR="002F4BCC" w:rsidRPr="00407A01">
              <w:rPr>
                <w:noProof/>
                <w:webHidden/>
                <w:sz w:val="18"/>
              </w:rPr>
              <w:fldChar w:fldCharType="separate"/>
            </w:r>
            <w:r w:rsidR="006F7C26">
              <w:rPr>
                <w:noProof/>
                <w:webHidden/>
                <w:sz w:val="18"/>
              </w:rPr>
              <w:t>12</w:t>
            </w:r>
            <w:r w:rsidR="002F4BCC" w:rsidRPr="00407A01">
              <w:rPr>
                <w:noProof/>
                <w:webHidden/>
                <w:sz w:val="18"/>
              </w:rPr>
              <w:fldChar w:fldCharType="end"/>
            </w:r>
          </w:hyperlink>
        </w:p>
        <w:p w14:paraId="3B0B8875" w14:textId="46D0674F" w:rsidR="00A25D77" w:rsidRPr="00407A01" w:rsidRDefault="00A25D77" w:rsidP="00A25D77">
          <w:pPr>
            <w:spacing w:line="360" w:lineRule="auto"/>
            <w:rPr>
              <w:sz w:val="20"/>
            </w:rPr>
          </w:pPr>
          <w:r w:rsidRPr="00407A01">
            <w:rPr>
              <w:b/>
              <w:bCs/>
              <w:sz w:val="20"/>
            </w:rPr>
            <w:fldChar w:fldCharType="end"/>
          </w:r>
        </w:p>
      </w:sdtContent>
    </w:sdt>
    <w:p w14:paraId="609AB2BB" w14:textId="77777777" w:rsidR="00486901" w:rsidRPr="00A25D77" w:rsidRDefault="00486901" w:rsidP="00E77F0B">
      <w:pPr>
        <w:rPr>
          <w:rFonts w:cs="Arial"/>
          <w:lang w:val="es-BO"/>
        </w:rPr>
      </w:pPr>
    </w:p>
    <w:p w14:paraId="29C789D9" w14:textId="77777777" w:rsidR="00D21E7C" w:rsidRPr="00A25D77" w:rsidRDefault="00D21E7C" w:rsidP="00E77F0B">
      <w:pPr>
        <w:rPr>
          <w:rFonts w:cs="Arial"/>
          <w:lang w:val="es-BO"/>
        </w:rPr>
      </w:pPr>
    </w:p>
    <w:p w14:paraId="67002278" w14:textId="77777777" w:rsidR="00D21E7C" w:rsidRPr="00A25D77" w:rsidRDefault="00D21E7C" w:rsidP="00E77F0B">
      <w:pPr>
        <w:rPr>
          <w:rFonts w:cs="Arial"/>
          <w:lang w:val="es-BO"/>
        </w:rPr>
      </w:pPr>
    </w:p>
    <w:p w14:paraId="0B37513B" w14:textId="77777777" w:rsidR="00D21E7C" w:rsidRPr="00A25D77" w:rsidRDefault="00D21E7C" w:rsidP="00E77F0B">
      <w:pPr>
        <w:rPr>
          <w:rFonts w:cs="Arial"/>
          <w:lang w:val="es-BO"/>
        </w:rPr>
      </w:pPr>
    </w:p>
    <w:p w14:paraId="6433ECAB" w14:textId="77777777" w:rsidR="00486901" w:rsidRPr="00A25D77" w:rsidRDefault="00486901" w:rsidP="00E77F0B">
      <w:pPr>
        <w:rPr>
          <w:rFonts w:cs="Arial"/>
          <w:lang w:val="es-BO"/>
        </w:rPr>
      </w:pPr>
    </w:p>
    <w:p w14:paraId="370B4AB7" w14:textId="77777777" w:rsidR="00486901" w:rsidRPr="00A25D77" w:rsidRDefault="00486901" w:rsidP="00E77F0B">
      <w:pPr>
        <w:rPr>
          <w:rFonts w:cs="Arial"/>
          <w:lang w:val="es-BO"/>
        </w:rPr>
      </w:pPr>
    </w:p>
    <w:p w14:paraId="473E2C37" w14:textId="1A9FF980" w:rsidR="00F47FDB" w:rsidRDefault="00191118" w:rsidP="00A25D77">
      <w:pPr>
        <w:pStyle w:val="Ttulo1"/>
      </w:pPr>
      <w:bookmarkStart w:id="6" w:name="_Toc155675513"/>
      <w:bookmarkStart w:id="7" w:name="_Toc157307289"/>
      <w:bookmarkStart w:id="8" w:name="_Toc301279966"/>
      <w:bookmarkStart w:id="9" w:name="_Toc301280093"/>
      <w:r w:rsidRPr="00A25D77">
        <w:rPr>
          <w:lang w:val="es-BO"/>
        </w:rPr>
        <w:br w:type="page"/>
      </w:r>
      <w:bookmarkStart w:id="10" w:name="_Toc212639217"/>
      <w:r w:rsidR="007266EC">
        <w:lastRenderedPageBreak/>
        <w:t>I</w:t>
      </w:r>
      <w:bookmarkEnd w:id="6"/>
      <w:bookmarkEnd w:id="7"/>
      <w:bookmarkEnd w:id="8"/>
      <w:bookmarkEnd w:id="9"/>
      <w:r w:rsidR="00955A2F">
        <w:t>NTRODUCCIÓN</w:t>
      </w:r>
      <w:bookmarkEnd w:id="10"/>
    </w:p>
    <w:p w14:paraId="37331CBD" w14:textId="6B768966" w:rsidR="00955A2F" w:rsidRPr="00810A40" w:rsidRDefault="00955A2F" w:rsidP="00955A2F">
      <w:pPr>
        <w:pStyle w:val="Textoindependiente"/>
        <w:spacing w:line="276" w:lineRule="auto"/>
      </w:pPr>
      <w:r>
        <w:t xml:space="preserve">YPFB </w:t>
      </w:r>
      <w:r w:rsidR="0015590A">
        <w:t>TRANSIERRA</w:t>
      </w:r>
      <w:r>
        <w:t xml:space="preserve"> S.A. </w:t>
      </w:r>
      <w:r w:rsidR="00370CB4">
        <w:t xml:space="preserve">(YPFB TS en adelante) </w:t>
      </w:r>
      <w:r>
        <w:t xml:space="preserve">es una empresa dedicada al transporte de gas natural </w:t>
      </w:r>
      <w:r w:rsidR="00EA66FB">
        <w:t xml:space="preserve">mediante el Gasoducto Yacuiba – Rio Grande (GASYRG) de 32” de diámetro y 432 Km de longitud, </w:t>
      </w:r>
      <w:r w:rsidR="005355CC">
        <w:t xml:space="preserve">cuyo gasoducto </w:t>
      </w:r>
      <w:r w:rsidR="00AE376D">
        <w:t xml:space="preserve">inicia en el </w:t>
      </w:r>
      <w:r>
        <w:t>departamento de Tarija, pasa por</w:t>
      </w:r>
      <w:r w:rsidR="00AE376D">
        <w:t xml:space="preserve"> el departamento de </w:t>
      </w:r>
      <w:r>
        <w:t xml:space="preserve">Chuquisaca hasta </w:t>
      </w:r>
      <w:r w:rsidR="00AE376D">
        <w:t>el punto de entrega en la Estación de Río Grande localizada en el departamento de S</w:t>
      </w:r>
      <w:r>
        <w:t>anta Cruz</w:t>
      </w:r>
      <w:r w:rsidRPr="00810A40">
        <w:t>.</w:t>
      </w:r>
    </w:p>
    <w:p w14:paraId="0D738AB9" w14:textId="7FD3E4CB" w:rsidR="00032085" w:rsidRDefault="00032085" w:rsidP="00955A2F">
      <w:pPr>
        <w:pStyle w:val="Textoindependiente"/>
        <w:spacing w:line="276" w:lineRule="auto"/>
      </w:pPr>
      <w:r>
        <w:t>YPFB TS, como parte de la gestión de integridad del GASYRG, tiene programado realizar la</w:t>
      </w:r>
      <w:r w:rsidR="0028549A">
        <w:t xml:space="preserve"> actualización de su </w:t>
      </w:r>
      <w:r w:rsidR="004A750E">
        <w:t>M</w:t>
      </w:r>
      <w:r w:rsidR="0028549A">
        <w:t xml:space="preserve">atriz de </w:t>
      </w:r>
      <w:r w:rsidR="004A750E">
        <w:t>R</w:t>
      </w:r>
      <w:r w:rsidR="0028549A">
        <w:t>iesgo</w:t>
      </w:r>
      <w:r>
        <w:t>.</w:t>
      </w:r>
    </w:p>
    <w:p w14:paraId="08FA5FC0" w14:textId="77777777" w:rsidR="00135155" w:rsidRDefault="00135155" w:rsidP="00955A2F">
      <w:pPr>
        <w:pStyle w:val="Textoindependiente"/>
        <w:spacing w:line="276" w:lineRule="auto"/>
      </w:pPr>
    </w:p>
    <w:p w14:paraId="0837F6D6" w14:textId="77777777" w:rsidR="00135155" w:rsidRDefault="00135155" w:rsidP="00135155">
      <w:pPr>
        <w:pStyle w:val="Textoindependiente"/>
        <w:spacing w:line="276" w:lineRule="auto"/>
        <w:jc w:val="center"/>
      </w:pPr>
      <w:r w:rsidRPr="00135155">
        <w:rPr>
          <w:noProof/>
          <w:lang w:eastAsia="es-BO"/>
        </w:rPr>
        <w:drawing>
          <wp:inline distT="0" distB="0" distL="0" distR="0" wp14:anchorId="62BD9E60" wp14:editId="397A9D81">
            <wp:extent cx="5615858" cy="4853940"/>
            <wp:effectExtent l="19050" t="19050" r="23495" b="2286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23140" cy="4860234"/>
                    </a:xfrm>
                    <a:prstGeom prst="rect">
                      <a:avLst/>
                    </a:prstGeom>
                    <a:ln>
                      <a:solidFill>
                        <a:schemeClr val="accent3">
                          <a:lumMod val="60000"/>
                          <a:lumOff val="40000"/>
                        </a:schemeClr>
                      </a:solidFill>
                    </a:ln>
                  </pic:spPr>
                </pic:pic>
              </a:graphicData>
            </a:graphic>
          </wp:inline>
        </w:drawing>
      </w:r>
    </w:p>
    <w:p w14:paraId="6605180D" w14:textId="5659B6BF" w:rsidR="003E5227" w:rsidRDefault="00454D56" w:rsidP="00135155">
      <w:pPr>
        <w:pStyle w:val="Textoindependiente"/>
        <w:spacing w:line="276" w:lineRule="auto"/>
        <w:jc w:val="center"/>
      </w:pPr>
      <w:r>
        <w:t xml:space="preserve">Gasoducto Yacuiba – Rio Grande (GASYRG) y </w:t>
      </w:r>
      <w:r w:rsidR="00C17E21">
        <w:t>sus</w:t>
      </w:r>
      <w:r w:rsidR="00110DB3">
        <w:t xml:space="preserve"> Estaciones de Compresión y Medición</w:t>
      </w:r>
    </w:p>
    <w:p w14:paraId="4AC4A7AC" w14:textId="04291695" w:rsidR="00804944" w:rsidRDefault="00804944" w:rsidP="00135155">
      <w:pPr>
        <w:pStyle w:val="Textoindependiente"/>
        <w:spacing w:line="276" w:lineRule="auto"/>
        <w:jc w:val="center"/>
      </w:pPr>
    </w:p>
    <w:p w14:paraId="3754133E" w14:textId="77777777" w:rsidR="009349C9" w:rsidRDefault="009349C9" w:rsidP="00135155">
      <w:pPr>
        <w:pStyle w:val="Textoindependiente"/>
        <w:spacing w:line="276" w:lineRule="auto"/>
        <w:jc w:val="center"/>
      </w:pPr>
    </w:p>
    <w:p w14:paraId="6AA9EA22" w14:textId="13668785" w:rsidR="008C0CB9" w:rsidRDefault="00AA0C87" w:rsidP="00A25D77">
      <w:pPr>
        <w:pStyle w:val="Ttulo1"/>
      </w:pPr>
      <w:bookmarkStart w:id="11" w:name="_Toc155675515"/>
      <w:bookmarkStart w:id="12" w:name="_Toc157307291"/>
      <w:bookmarkStart w:id="13" w:name="_Toc301279968"/>
      <w:bookmarkStart w:id="14" w:name="_Toc301280095"/>
      <w:bookmarkStart w:id="15" w:name="_Toc212639218"/>
      <w:r>
        <w:t>OBJETO</w:t>
      </w:r>
      <w:bookmarkEnd w:id="11"/>
      <w:bookmarkEnd w:id="12"/>
      <w:bookmarkEnd w:id="13"/>
      <w:bookmarkEnd w:id="14"/>
      <w:bookmarkEnd w:id="15"/>
    </w:p>
    <w:p w14:paraId="1387FD7C" w14:textId="4B8D4BA0" w:rsidR="00955A2F" w:rsidRDefault="0028549A" w:rsidP="00AC4B8F">
      <w:pPr>
        <w:pStyle w:val="Textoindependiente"/>
      </w:pPr>
      <w:bookmarkStart w:id="16" w:name="_Toc155675516"/>
      <w:bookmarkStart w:id="17" w:name="_Toc157307292"/>
      <w:bookmarkStart w:id="18" w:name="_Toc301279969"/>
      <w:bookmarkStart w:id="19" w:name="_Toc301280096"/>
      <w:r w:rsidRPr="0028549A">
        <w:t>El objetivo principal es elaborar un análisis de riesgo cuantitativo que determine la probabilidad de ocurrencia de eventos no deseados o condiciones que puedan comprometer la integridad del gasoducto operado por YPFB T</w:t>
      </w:r>
      <w:r w:rsidR="009349C9">
        <w:t>S</w:t>
      </w:r>
      <w:r w:rsidRPr="0028549A">
        <w:t>., así como la naturaleza y gravedad de las consecuencias derivadas de una falla. Este modelo integrará datos relacionados con el diseño, construcción, operación, mantenimiento, pruebas e inspecciones del sistema de ductos</w:t>
      </w:r>
      <w:r w:rsidR="009349C9">
        <w:t>, inspecciones instrumentadas e inspecciones CIS DCVG</w:t>
      </w:r>
      <w:r w:rsidRPr="0028549A">
        <w:t xml:space="preserve"> realizad</w:t>
      </w:r>
      <w:r w:rsidR="009349C9">
        <w:t>as</w:t>
      </w:r>
      <w:r w:rsidRPr="0028549A">
        <w:t xml:space="preserve"> sobre las instalaciones de superficie, para identificar los riesgos más significativos y desarrollar un plan priorizado y eficaz de prevención, detección y mitigación</w:t>
      </w:r>
      <w:r w:rsidR="00955A2F">
        <w:t>.</w:t>
      </w:r>
    </w:p>
    <w:p w14:paraId="63143D6F" w14:textId="7BFCBFBF" w:rsidR="00AA0C87" w:rsidRDefault="00AA0C87" w:rsidP="00A25D77">
      <w:pPr>
        <w:pStyle w:val="Ttulo1"/>
      </w:pPr>
      <w:bookmarkStart w:id="20" w:name="_Toc212639219"/>
      <w:r>
        <w:t>ALCANCE</w:t>
      </w:r>
      <w:bookmarkEnd w:id="16"/>
      <w:bookmarkEnd w:id="17"/>
      <w:bookmarkEnd w:id="18"/>
      <w:bookmarkEnd w:id="19"/>
      <w:bookmarkEnd w:id="20"/>
    </w:p>
    <w:p w14:paraId="3C9F03B7" w14:textId="2106CD46" w:rsidR="0028549A" w:rsidRDefault="0028549A" w:rsidP="0028549A">
      <w:pPr>
        <w:pStyle w:val="Textoindependiente"/>
      </w:pPr>
      <w:bookmarkStart w:id="21" w:name="_Toc155675517"/>
      <w:bookmarkStart w:id="22" w:name="_Toc157307293"/>
      <w:bookmarkStart w:id="23" w:name="_Toc301279970"/>
      <w:bookmarkStart w:id="24" w:name="_Toc301280097"/>
      <w:r>
        <w:t>El servicio se aplicará al Gasoducto</w:t>
      </w:r>
      <w:r w:rsidR="009349C9">
        <w:t xml:space="preserve"> Yacuiba </w:t>
      </w:r>
      <w:r w:rsidR="007C5482">
        <w:t xml:space="preserve">- </w:t>
      </w:r>
      <w:r w:rsidR="009349C9">
        <w:t xml:space="preserve">Río Grande </w:t>
      </w:r>
      <w:r w:rsidR="00C1545D">
        <w:t>(</w:t>
      </w:r>
      <w:r w:rsidR="009349C9">
        <w:t xml:space="preserve">En adelante </w:t>
      </w:r>
      <w:r>
        <w:t>GA</w:t>
      </w:r>
      <w:r w:rsidR="00BE6C32">
        <w:t>SYRG</w:t>
      </w:r>
      <w:r w:rsidR="009349C9">
        <w:t>)</w:t>
      </w:r>
      <w:r w:rsidR="00BE6C32">
        <w:t xml:space="preserve"> operado por YPFB TS</w:t>
      </w:r>
      <w:r>
        <w:t>, con una longitud total de 43</w:t>
      </w:r>
      <w:r w:rsidR="009349C9">
        <w:t>2</w:t>
      </w:r>
      <w:r>
        <w:t xml:space="preserve"> km, compuesto por 5 tramos</w:t>
      </w:r>
      <w:r w:rsidR="004B4932">
        <w:t>.</w:t>
      </w:r>
      <w:r w:rsidR="00C1545D">
        <w:t xml:space="preserve"> </w:t>
      </w:r>
      <w:r>
        <w:t>La evaluación abarcará la recopilación e integración de datos, la identificación de amenazas a la integridad, el análisis cuantitativo de riesgos y la propuesta de medidas de mitigación.</w:t>
      </w:r>
    </w:p>
    <w:p w14:paraId="3B5E58F9" w14:textId="11376AE5" w:rsidR="0028549A" w:rsidRDefault="0028549A" w:rsidP="0028549A">
      <w:pPr>
        <w:pStyle w:val="Textoindependiente"/>
      </w:pPr>
      <w:r>
        <w:t xml:space="preserve">Presentar los servicios de </w:t>
      </w:r>
      <w:r w:rsidR="00484DFA">
        <w:t>consultoría</w:t>
      </w:r>
      <w:r>
        <w:t xml:space="preserve"> en integridad de activos e ingeniería, para el desarrollo de un Análisis Complementario de Riesgo Cuantitativo sobre el Gasoducto compuesto por 5 tr</w:t>
      </w:r>
      <w:r w:rsidR="00BE6C32">
        <w:t>amos operado por YPFB TS</w:t>
      </w:r>
      <w:r>
        <w:t>:</w:t>
      </w:r>
    </w:p>
    <w:p w14:paraId="5C0B5E99" w14:textId="57328B27" w:rsidR="0028549A" w:rsidRDefault="0028549A" w:rsidP="00396F5F">
      <w:pPr>
        <w:pStyle w:val="Textoindependiente"/>
        <w:ind w:left="709"/>
        <w:jc w:val="left"/>
      </w:pPr>
      <w:r>
        <w:t>Tramo 1: Estación Yacuiba - Estación de compresión Villamontes</w:t>
      </w:r>
      <w:r w:rsidR="00A720AC">
        <w:t xml:space="preserve"> </w:t>
      </w:r>
    </w:p>
    <w:p w14:paraId="3B38F271" w14:textId="77777777" w:rsidR="0028549A" w:rsidRDefault="0028549A" w:rsidP="00396F5F">
      <w:pPr>
        <w:pStyle w:val="Textoindependiente"/>
        <w:ind w:left="709"/>
        <w:jc w:val="left"/>
      </w:pPr>
      <w:r>
        <w:t>Tramo 2: Estación de compresión Villamontes - Estación Buena Vista</w:t>
      </w:r>
    </w:p>
    <w:p w14:paraId="12B9B13F" w14:textId="4DD99066" w:rsidR="0028549A" w:rsidRDefault="0028549A" w:rsidP="00396F5F">
      <w:pPr>
        <w:pStyle w:val="Textoindependiente"/>
        <w:ind w:left="709"/>
        <w:jc w:val="left"/>
      </w:pPr>
      <w:r>
        <w:t xml:space="preserve">Tramo 3: Estación Buena Vista </w:t>
      </w:r>
      <w:r w:rsidR="00A720AC">
        <w:t>–</w:t>
      </w:r>
      <w:r>
        <w:t xml:space="preserve"> Estación</w:t>
      </w:r>
      <w:r w:rsidR="00A720AC">
        <w:t xml:space="preserve"> de Compresión</w:t>
      </w:r>
      <w:r>
        <w:t xml:space="preserve"> </w:t>
      </w:r>
      <w:r w:rsidR="00484DFA">
        <w:t>Parapeti</w:t>
      </w:r>
    </w:p>
    <w:p w14:paraId="78D16958" w14:textId="485F41AF" w:rsidR="0028549A" w:rsidRDefault="0028549A" w:rsidP="00396F5F">
      <w:pPr>
        <w:pStyle w:val="Textoindependiente"/>
        <w:ind w:left="709"/>
        <w:jc w:val="left"/>
      </w:pPr>
      <w:r>
        <w:t xml:space="preserve">Tramo 4: Estación </w:t>
      </w:r>
      <w:r w:rsidR="00A720AC">
        <w:t xml:space="preserve">de Compresión </w:t>
      </w:r>
      <w:r w:rsidR="00484DFA">
        <w:t>Parapeti</w:t>
      </w:r>
      <w:r>
        <w:t xml:space="preserve"> - Estación Huoche</w:t>
      </w:r>
    </w:p>
    <w:p w14:paraId="29E74C4F" w14:textId="221A77D1" w:rsidR="00A27CE2" w:rsidRDefault="0028549A" w:rsidP="00396F5F">
      <w:pPr>
        <w:pStyle w:val="Textoindependiente"/>
        <w:spacing w:before="0" w:after="0"/>
        <w:ind w:left="709"/>
        <w:jc w:val="left"/>
      </w:pPr>
      <w:r>
        <w:t>Tramo 5: Estación Huoche - Estación Rio Grande</w:t>
      </w:r>
    </w:p>
    <w:p w14:paraId="6C73571A" w14:textId="77777777" w:rsidR="004B3906" w:rsidRDefault="004B3906" w:rsidP="0028549A">
      <w:pPr>
        <w:pStyle w:val="Textoindependiente"/>
        <w:spacing w:before="0" w:after="0"/>
        <w:ind w:left="1701"/>
        <w:jc w:val="left"/>
      </w:pPr>
    </w:p>
    <w:p w14:paraId="77A1BB93" w14:textId="77777777" w:rsidR="004B3906" w:rsidRPr="004B3906" w:rsidRDefault="004B3906" w:rsidP="004B3906">
      <w:pPr>
        <w:tabs>
          <w:tab w:val="left" w:pos="851"/>
          <w:tab w:val="left" w:pos="9356"/>
        </w:tabs>
        <w:spacing w:line="360" w:lineRule="auto"/>
        <w:ind w:left="360"/>
        <w:rPr>
          <w:rFonts w:cs="Arial"/>
          <w:szCs w:val="22"/>
          <w:lang w:val="es-BO" w:eastAsia="es-ES"/>
        </w:rPr>
      </w:pPr>
      <w:r w:rsidRPr="004B3906">
        <w:rPr>
          <w:rFonts w:cs="Arial"/>
          <w:szCs w:val="22"/>
          <w:lang w:val="es-BO" w:eastAsia="es-ES"/>
        </w:rPr>
        <w:t>Incluyendo:</w:t>
      </w:r>
    </w:p>
    <w:p w14:paraId="12A5F1AA" w14:textId="3CA91F5E" w:rsidR="004B3906" w:rsidRPr="004B3906" w:rsidRDefault="004B3906" w:rsidP="00D70A65">
      <w:pPr>
        <w:numPr>
          <w:ilvl w:val="0"/>
          <w:numId w:val="14"/>
        </w:numPr>
        <w:tabs>
          <w:tab w:val="left" w:pos="851"/>
          <w:tab w:val="left" w:pos="9356"/>
        </w:tabs>
        <w:spacing w:line="360" w:lineRule="auto"/>
        <w:jc w:val="left"/>
        <w:rPr>
          <w:rFonts w:cs="Arial"/>
          <w:szCs w:val="22"/>
          <w:lang w:val="es-BO" w:eastAsia="es-ES"/>
        </w:rPr>
      </w:pPr>
      <w:r w:rsidRPr="004B3906">
        <w:rPr>
          <w:rFonts w:cs="Arial"/>
          <w:szCs w:val="22"/>
          <w:lang w:val="es-BO" w:eastAsia="es-ES"/>
        </w:rPr>
        <w:t>Integración y validación de la informac</w:t>
      </w:r>
      <w:r w:rsidR="00BE6C32">
        <w:rPr>
          <w:rFonts w:cs="Arial"/>
          <w:szCs w:val="22"/>
          <w:lang w:val="es-BO" w:eastAsia="es-ES"/>
        </w:rPr>
        <w:t>ión provista por YPFB TS</w:t>
      </w:r>
      <w:r w:rsidRPr="004B3906">
        <w:rPr>
          <w:rFonts w:cs="Arial"/>
          <w:szCs w:val="22"/>
          <w:lang w:val="es-BO" w:eastAsia="es-ES"/>
        </w:rPr>
        <w:t>.</w:t>
      </w:r>
    </w:p>
    <w:p w14:paraId="17B42EAA" w14:textId="77777777" w:rsidR="004B3906" w:rsidRPr="004B3906" w:rsidRDefault="004B3906" w:rsidP="00D70A65">
      <w:pPr>
        <w:numPr>
          <w:ilvl w:val="0"/>
          <w:numId w:val="14"/>
        </w:numPr>
        <w:tabs>
          <w:tab w:val="left" w:pos="851"/>
          <w:tab w:val="left" w:pos="9356"/>
        </w:tabs>
        <w:spacing w:line="360" w:lineRule="auto"/>
        <w:jc w:val="left"/>
        <w:rPr>
          <w:rFonts w:cs="Arial"/>
          <w:szCs w:val="22"/>
          <w:lang w:val="es-BO" w:eastAsia="es-ES"/>
        </w:rPr>
      </w:pPr>
      <w:r w:rsidRPr="004B3906">
        <w:rPr>
          <w:rFonts w:cs="Arial"/>
          <w:szCs w:val="22"/>
          <w:lang w:val="es-BO" w:eastAsia="es-ES"/>
        </w:rPr>
        <w:t>Análisis de Riesgo Individual y Social.</w:t>
      </w:r>
    </w:p>
    <w:p w14:paraId="766EE123" w14:textId="77777777" w:rsidR="004B3906" w:rsidRPr="004B3906" w:rsidRDefault="004B3906" w:rsidP="00D70A65">
      <w:pPr>
        <w:numPr>
          <w:ilvl w:val="0"/>
          <w:numId w:val="14"/>
        </w:numPr>
        <w:tabs>
          <w:tab w:val="left" w:pos="851"/>
          <w:tab w:val="left" w:pos="9356"/>
        </w:tabs>
        <w:spacing w:line="360" w:lineRule="auto"/>
        <w:jc w:val="left"/>
        <w:rPr>
          <w:rFonts w:cs="Arial"/>
          <w:szCs w:val="22"/>
          <w:lang w:val="es-BO" w:eastAsia="es-ES"/>
        </w:rPr>
      </w:pPr>
      <w:r w:rsidRPr="004B3906">
        <w:rPr>
          <w:rFonts w:cs="Arial"/>
          <w:szCs w:val="22"/>
          <w:lang w:val="es-BO" w:eastAsia="es-ES"/>
        </w:rPr>
        <w:t>Recomendaciones para mitigar el riesgo en los sitios donde el riesgo resulte intolerable.</w:t>
      </w:r>
    </w:p>
    <w:p w14:paraId="5A2B266A" w14:textId="026B3000" w:rsidR="004B3906" w:rsidRPr="004B3906" w:rsidRDefault="00BE6C32" w:rsidP="00D70A65">
      <w:pPr>
        <w:numPr>
          <w:ilvl w:val="0"/>
          <w:numId w:val="14"/>
        </w:numPr>
        <w:tabs>
          <w:tab w:val="left" w:pos="851"/>
          <w:tab w:val="left" w:pos="9356"/>
        </w:tabs>
        <w:spacing w:line="360" w:lineRule="auto"/>
        <w:jc w:val="left"/>
        <w:rPr>
          <w:rFonts w:cs="Arial"/>
          <w:szCs w:val="22"/>
          <w:lang w:val="es-BO" w:eastAsia="es-ES"/>
        </w:rPr>
      </w:pPr>
      <w:r>
        <w:rPr>
          <w:rFonts w:cs="Arial"/>
          <w:szCs w:val="22"/>
          <w:lang w:val="es-BO" w:eastAsia="es-ES"/>
        </w:rPr>
        <w:t>Desarrollo de Informe T</w:t>
      </w:r>
      <w:r w:rsidR="004B3906" w:rsidRPr="004B3906">
        <w:rPr>
          <w:rFonts w:cs="Arial"/>
          <w:szCs w:val="22"/>
          <w:lang w:val="es-BO" w:eastAsia="es-ES"/>
        </w:rPr>
        <w:t>écnico.</w:t>
      </w:r>
    </w:p>
    <w:p w14:paraId="5AE8C4B4" w14:textId="507DB726" w:rsidR="008C0CB9" w:rsidRPr="00B015BE" w:rsidRDefault="00AA0C87" w:rsidP="00890E13">
      <w:pPr>
        <w:pStyle w:val="Ttulo1"/>
      </w:pPr>
      <w:bookmarkStart w:id="25" w:name="_Toc212639220"/>
      <w:r w:rsidRPr="00B015BE">
        <w:t>DE</w:t>
      </w:r>
      <w:bookmarkEnd w:id="21"/>
      <w:bookmarkEnd w:id="22"/>
      <w:bookmarkEnd w:id="23"/>
      <w:bookmarkEnd w:id="24"/>
      <w:r w:rsidR="00955A2F" w:rsidRPr="00B015BE">
        <w:t>SCRIPCIÓN</w:t>
      </w:r>
      <w:bookmarkEnd w:id="25"/>
    </w:p>
    <w:p w14:paraId="56B86683" w14:textId="5CFD198A" w:rsidR="00BC4CCF" w:rsidRPr="00B015BE" w:rsidRDefault="00A93380" w:rsidP="00D70A65">
      <w:pPr>
        <w:pStyle w:val="Prrafodelista"/>
        <w:numPr>
          <w:ilvl w:val="1"/>
          <w:numId w:val="12"/>
        </w:numPr>
        <w:outlineLvl w:val="0"/>
      </w:pPr>
      <w:bookmarkStart w:id="26" w:name="_Toc212639221"/>
      <w:r w:rsidRPr="00B015BE">
        <w:rPr>
          <w:b/>
        </w:rPr>
        <w:t>ESPECIFICACIONES TÉCNICAS PARA EL SERVICIO</w:t>
      </w:r>
      <w:bookmarkEnd w:id="26"/>
    </w:p>
    <w:p w14:paraId="7B03AD38" w14:textId="768A75D2" w:rsidR="00BC4CCF" w:rsidRPr="00B015BE" w:rsidRDefault="00BC4CCF" w:rsidP="007272D6">
      <w:pPr>
        <w:pStyle w:val="Prrafodelista"/>
        <w:ind w:left="360"/>
      </w:pPr>
    </w:p>
    <w:p w14:paraId="38D6E736" w14:textId="4EA7482E" w:rsidR="00BC4CCF" w:rsidRDefault="00BC4CCF" w:rsidP="007272D6">
      <w:pPr>
        <w:pStyle w:val="Prrafodelista"/>
        <w:ind w:left="360"/>
      </w:pPr>
      <w:r w:rsidRPr="00B015BE">
        <w:t>La</w:t>
      </w:r>
      <w:r w:rsidR="004B3906">
        <w:t xml:space="preserve"> actualización de la </w:t>
      </w:r>
      <w:r w:rsidR="000E2D9F">
        <w:t>M</w:t>
      </w:r>
      <w:r w:rsidR="004B3906">
        <w:t xml:space="preserve">atriz de </w:t>
      </w:r>
      <w:r w:rsidR="000E2D9F">
        <w:t>R</w:t>
      </w:r>
      <w:r w:rsidR="004B3906">
        <w:t>iesgo</w:t>
      </w:r>
      <w:r w:rsidRPr="00B015BE">
        <w:t>, debe realizarse tanto para la línea del GASYRG</w:t>
      </w:r>
      <w:r w:rsidR="00C1545D">
        <w:t xml:space="preserve"> y</w:t>
      </w:r>
      <w:r w:rsidR="00AE376D">
        <w:t xml:space="preserve"> </w:t>
      </w:r>
      <w:r w:rsidR="00C14401">
        <w:t xml:space="preserve">el </w:t>
      </w:r>
      <w:r w:rsidR="009349C9">
        <w:t>gaso</w:t>
      </w:r>
      <w:r w:rsidR="00C14401">
        <w:t>ducto</w:t>
      </w:r>
      <w:r w:rsidR="00AE376D">
        <w:t xml:space="preserve"> d</w:t>
      </w:r>
      <w:r w:rsidRPr="00B015BE">
        <w:t xml:space="preserve">e interconexión </w:t>
      </w:r>
      <w:r w:rsidR="009349C9">
        <w:t xml:space="preserve">denominado extensión </w:t>
      </w:r>
      <w:r w:rsidRPr="00B015BE">
        <w:t xml:space="preserve">GASYRG – </w:t>
      </w:r>
      <w:r w:rsidR="009349C9">
        <w:t xml:space="preserve">KP-0 </w:t>
      </w:r>
      <w:r w:rsidRPr="00B015BE">
        <w:t>GIJA</w:t>
      </w:r>
      <w:r w:rsidR="000E2D9F">
        <w:t xml:space="preserve"> (Gasoducto Integración Juana Azurduy)</w:t>
      </w:r>
      <w:r w:rsidR="006E23EC" w:rsidRPr="00B015BE">
        <w:t>, de acuerdo a las especificaciones mencionadas a continuación:</w:t>
      </w:r>
    </w:p>
    <w:p w14:paraId="634D325D" w14:textId="1C9067A0" w:rsidR="00CF0CA9" w:rsidRPr="00CF0CA9" w:rsidRDefault="00CF0CA9" w:rsidP="007272D6">
      <w:pPr>
        <w:pStyle w:val="Prrafodelista"/>
        <w:ind w:left="360"/>
        <w:rPr>
          <w:lang w:val="es-ES_tradnl"/>
        </w:rPr>
      </w:pPr>
    </w:p>
    <w:p w14:paraId="54E5D163" w14:textId="5A745036" w:rsidR="00CF0CA9" w:rsidRDefault="00CF0CA9" w:rsidP="00D70A65">
      <w:pPr>
        <w:pStyle w:val="Prrafodelista"/>
        <w:numPr>
          <w:ilvl w:val="2"/>
          <w:numId w:val="12"/>
        </w:numPr>
        <w:outlineLvl w:val="0"/>
        <w:rPr>
          <w:b/>
        </w:rPr>
      </w:pPr>
      <w:bookmarkStart w:id="27" w:name="_Toc72970128"/>
      <w:bookmarkStart w:id="28" w:name="_Toc212639222"/>
      <w:r w:rsidRPr="00A032DD">
        <w:rPr>
          <w:b/>
        </w:rPr>
        <w:t>Actividades a desarrollar en la</w:t>
      </w:r>
      <w:bookmarkEnd w:id="27"/>
      <w:r w:rsidR="0048625B">
        <w:rPr>
          <w:b/>
        </w:rPr>
        <w:t xml:space="preserve"> </w:t>
      </w:r>
      <w:r w:rsidR="004B3906">
        <w:rPr>
          <w:b/>
        </w:rPr>
        <w:t xml:space="preserve">actualización de la </w:t>
      </w:r>
      <w:r w:rsidR="000E2D9F">
        <w:rPr>
          <w:b/>
        </w:rPr>
        <w:t>M</w:t>
      </w:r>
      <w:r w:rsidR="004B3906">
        <w:rPr>
          <w:b/>
        </w:rPr>
        <w:t xml:space="preserve">atriz de </w:t>
      </w:r>
      <w:r w:rsidR="000E2D9F">
        <w:rPr>
          <w:b/>
        </w:rPr>
        <w:t>R</w:t>
      </w:r>
      <w:r w:rsidR="004B3906">
        <w:rPr>
          <w:b/>
        </w:rPr>
        <w:t>iesgos</w:t>
      </w:r>
      <w:bookmarkEnd w:id="28"/>
    </w:p>
    <w:p w14:paraId="39F01034" w14:textId="77777777" w:rsidR="0048625B" w:rsidRPr="00A032DD" w:rsidRDefault="0048625B" w:rsidP="0048625B">
      <w:pPr>
        <w:pStyle w:val="Prrafodelista"/>
        <w:ind w:left="720"/>
        <w:outlineLvl w:val="1"/>
        <w:rPr>
          <w:b/>
        </w:rPr>
      </w:pPr>
    </w:p>
    <w:p w14:paraId="44843110" w14:textId="768AA33C" w:rsidR="00CF0CA9" w:rsidRDefault="004B3906" w:rsidP="00D70A65">
      <w:pPr>
        <w:pStyle w:val="Prrafodelista"/>
        <w:numPr>
          <w:ilvl w:val="3"/>
          <w:numId w:val="12"/>
        </w:numPr>
        <w:outlineLvl w:val="0"/>
        <w:rPr>
          <w:b/>
        </w:rPr>
      </w:pPr>
      <w:bookmarkStart w:id="29" w:name="_Toc212639223"/>
      <w:r w:rsidRPr="004B3906">
        <w:rPr>
          <w:b/>
        </w:rPr>
        <w:t>Recopilación, revisión e integración de información.</w:t>
      </w:r>
      <w:bookmarkEnd w:id="29"/>
    </w:p>
    <w:p w14:paraId="3FA51920" w14:textId="77777777" w:rsidR="004B3906" w:rsidRPr="00A032DD" w:rsidRDefault="004B3906" w:rsidP="004B3906">
      <w:pPr>
        <w:pStyle w:val="Prrafodelista"/>
        <w:ind w:left="720"/>
        <w:outlineLvl w:val="1"/>
        <w:rPr>
          <w:b/>
        </w:rPr>
      </w:pPr>
    </w:p>
    <w:p w14:paraId="2691D7C0" w14:textId="77777777" w:rsidR="004B3906" w:rsidRDefault="004B3906" w:rsidP="004B3906">
      <w:pPr>
        <w:pStyle w:val="Normal1"/>
        <w:tabs>
          <w:tab w:val="left" w:pos="9356"/>
        </w:tabs>
        <w:rPr>
          <w:lang w:val="es-BO" w:eastAsia="es-ES"/>
        </w:rPr>
      </w:pPr>
      <w:r w:rsidRPr="00AA4F22">
        <w:rPr>
          <w:lang w:val="es-BO" w:eastAsia="es-ES"/>
        </w:rPr>
        <w:t>Se realizará una evaluación inicial de las amenazas potenciales al sistema mediante la recopilación, revisión e integración de datos relevantes que caractericen los segmentos del ducto y las condiciones que puedan afectar su integridad. Este proceso incluirá:</w:t>
      </w:r>
    </w:p>
    <w:p w14:paraId="440EBABD" w14:textId="77777777" w:rsidR="004B3906" w:rsidRDefault="004B3906" w:rsidP="004B3906">
      <w:pPr>
        <w:pStyle w:val="Normal1"/>
        <w:tabs>
          <w:tab w:val="clear" w:pos="851"/>
          <w:tab w:val="left" w:pos="1560"/>
          <w:tab w:val="left" w:pos="9356"/>
        </w:tabs>
        <w:ind w:left="1089"/>
        <w:rPr>
          <w:lang w:val="es-BO" w:eastAsia="es-ES"/>
        </w:rPr>
      </w:pPr>
    </w:p>
    <w:p w14:paraId="041EC446" w14:textId="46C9EA79"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Planialti</w:t>
      </w:r>
      <w:r w:rsidR="00C14401">
        <w:rPr>
          <w:lang w:val="es-BO" w:eastAsia="es-ES"/>
        </w:rPr>
        <w:t>metría</w:t>
      </w:r>
    </w:p>
    <w:p w14:paraId="2B5C5C37" w14:textId="77777777"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Traza georreferenciada.</w:t>
      </w:r>
    </w:p>
    <w:p w14:paraId="114A78F5" w14:textId="77777777"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 xml:space="preserve">Clase de trazado </w:t>
      </w:r>
    </w:p>
    <w:p w14:paraId="710F13B6" w14:textId="77777777" w:rsidR="004B3906" w:rsidRPr="00B408DA" w:rsidRDefault="004B3906" w:rsidP="00804944">
      <w:pPr>
        <w:pStyle w:val="Normal1"/>
        <w:numPr>
          <w:ilvl w:val="0"/>
          <w:numId w:val="16"/>
        </w:numPr>
        <w:tabs>
          <w:tab w:val="left" w:pos="1560"/>
          <w:tab w:val="left" w:pos="9356"/>
        </w:tabs>
        <w:spacing w:after="40"/>
        <w:ind w:left="1560" w:hanging="426"/>
        <w:rPr>
          <w:lang w:val="es-BO" w:eastAsia="es-ES"/>
        </w:rPr>
      </w:pPr>
      <w:r w:rsidRPr="00B408DA">
        <w:rPr>
          <w:lang w:val="es-BO" w:eastAsia="es-ES"/>
        </w:rPr>
        <w:t>Datos de Diseño y Construcción: Factor de diseño: Material del caño, Diámetro, Espesores, Longitud, Tipo de soldadura, Tipo de recubrimiento, Tapada en la generalidad del ducto y en los cruces.</w:t>
      </w:r>
    </w:p>
    <w:p w14:paraId="6A741C9C" w14:textId="073A10F9" w:rsidR="004B3906" w:rsidRPr="00B408DA" w:rsidRDefault="004B3906" w:rsidP="00804944">
      <w:pPr>
        <w:pStyle w:val="Normal1"/>
        <w:numPr>
          <w:ilvl w:val="0"/>
          <w:numId w:val="16"/>
        </w:numPr>
        <w:tabs>
          <w:tab w:val="left" w:pos="1560"/>
          <w:tab w:val="left" w:pos="9356"/>
        </w:tabs>
        <w:spacing w:after="40"/>
        <w:ind w:left="1560" w:hanging="426"/>
        <w:rPr>
          <w:lang w:val="es-BO" w:eastAsia="es-ES"/>
        </w:rPr>
      </w:pPr>
      <w:r w:rsidRPr="00B408DA">
        <w:rPr>
          <w:lang w:val="es-BO" w:eastAsia="es-ES"/>
        </w:rPr>
        <w:t>Datos operativos: MA</w:t>
      </w:r>
      <w:r w:rsidR="009349C9">
        <w:rPr>
          <w:lang w:val="es-BO" w:eastAsia="es-ES"/>
        </w:rPr>
        <w:t>OP</w:t>
      </w:r>
      <w:r w:rsidRPr="00B408DA">
        <w:rPr>
          <w:lang w:val="es-BO" w:eastAsia="es-ES"/>
        </w:rPr>
        <w:t>, MA</w:t>
      </w:r>
      <w:r w:rsidR="009349C9">
        <w:rPr>
          <w:lang w:val="es-BO" w:eastAsia="es-ES"/>
        </w:rPr>
        <w:t>OP</w:t>
      </w:r>
      <w:r w:rsidRPr="00B408DA">
        <w:rPr>
          <w:lang w:val="es-BO" w:eastAsia="es-ES"/>
        </w:rPr>
        <w:t xml:space="preserve"> objetivo, Temperatura de operación máxima y mínima, Caudal, Cromatografía del gas.</w:t>
      </w:r>
    </w:p>
    <w:p w14:paraId="037A714E" w14:textId="77777777"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 xml:space="preserve">Historial de fugas/fallas </w:t>
      </w:r>
    </w:p>
    <w:p w14:paraId="0B596EA4" w14:textId="77777777" w:rsidR="004B3906" w:rsidRPr="00B408DA" w:rsidRDefault="004B3906" w:rsidP="00804944">
      <w:pPr>
        <w:pStyle w:val="Normal1"/>
        <w:numPr>
          <w:ilvl w:val="0"/>
          <w:numId w:val="16"/>
        </w:numPr>
        <w:tabs>
          <w:tab w:val="left" w:pos="1560"/>
          <w:tab w:val="left" w:pos="9356"/>
        </w:tabs>
        <w:spacing w:after="40"/>
        <w:ind w:left="1560" w:hanging="426"/>
        <w:rPr>
          <w:lang w:val="es-BO" w:eastAsia="es-ES"/>
        </w:rPr>
      </w:pPr>
      <w:r w:rsidRPr="00B408DA">
        <w:rPr>
          <w:lang w:val="es-BO" w:eastAsia="es-ES"/>
        </w:rPr>
        <w:t>Análisis de Causa Raíz o Análisis de Falla Históricos de las líneas (particularmente SCC o Fatiga)</w:t>
      </w:r>
    </w:p>
    <w:p w14:paraId="00F650FD" w14:textId="77777777"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Historial de reparaciones</w:t>
      </w:r>
    </w:p>
    <w:p w14:paraId="4AD9D9C9" w14:textId="77777777"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 xml:space="preserve">Existencia de señalización </w:t>
      </w:r>
    </w:p>
    <w:p w14:paraId="2284BE4F" w14:textId="77777777" w:rsidR="004B3906" w:rsidRPr="00B408DA" w:rsidRDefault="004B3906" w:rsidP="00804944">
      <w:pPr>
        <w:pStyle w:val="Normal1"/>
        <w:numPr>
          <w:ilvl w:val="0"/>
          <w:numId w:val="16"/>
        </w:numPr>
        <w:tabs>
          <w:tab w:val="left" w:pos="1560"/>
          <w:tab w:val="left" w:pos="9356"/>
        </w:tabs>
        <w:spacing w:after="40"/>
        <w:ind w:left="1560" w:hanging="426"/>
        <w:rPr>
          <w:lang w:val="es-BO" w:eastAsia="es-ES"/>
        </w:rPr>
      </w:pPr>
      <w:r w:rsidRPr="00B408DA">
        <w:rPr>
          <w:lang w:val="es-BO" w:eastAsia="es-ES"/>
        </w:rPr>
        <w:t xml:space="preserve">Interferencias (cruces de caminos, rutas, líneas eléctricas de media y alta tensión, ríos, arroyos, construcción, ferrocarril, otros ductos, etc.) </w:t>
      </w:r>
    </w:p>
    <w:p w14:paraId="59859F76" w14:textId="77777777"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Uso del suelo.</w:t>
      </w:r>
    </w:p>
    <w:p w14:paraId="764345A2" w14:textId="77777777"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 xml:space="preserve">Viviendas y otras construcciones identificadas en un radio de 200 metros </w:t>
      </w:r>
    </w:p>
    <w:p w14:paraId="0DD35AE8" w14:textId="77777777"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 xml:space="preserve">Resistividad del suelo </w:t>
      </w:r>
    </w:p>
    <w:p w14:paraId="00531DEC" w14:textId="71EDDD68"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 xml:space="preserve">Reportes de Inspección Interna </w:t>
      </w:r>
      <w:r w:rsidR="00BE6C32">
        <w:rPr>
          <w:lang w:val="es-BO" w:eastAsia="es-ES"/>
        </w:rPr>
        <w:t xml:space="preserve">Instrumentada </w:t>
      </w:r>
      <w:r w:rsidRPr="00B408DA">
        <w:rPr>
          <w:lang w:val="es-BO" w:eastAsia="es-ES"/>
        </w:rPr>
        <w:t xml:space="preserve">(ILI) </w:t>
      </w:r>
    </w:p>
    <w:p w14:paraId="0FAF9D96" w14:textId="38ADB919"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Repor</w:t>
      </w:r>
      <w:r w:rsidR="00BE6C32">
        <w:rPr>
          <w:lang w:val="es-BO" w:eastAsia="es-ES"/>
        </w:rPr>
        <w:t>tes de Evaluaciones Directas e I</w:t>
      </w:r>
      <w:r w:rsidRPr="00B408DA">
        <w:rPr>
          <w:lang w:val="es-BO" w:eastAsia="es-ES"/>
        </w:rPr>
        <w:t xml:space="preserve">ndirectas </w:t>
      </w:r>
    </w:p>
    <w:p w14:paraId="5F3D3578" w14:textId="5722143D"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Costos de Reparaciones asociadas a eventuales</w:t>
      </w:r>
      <w:r w:rsidR="000E2C88">
        <w:rPr>
          <w:lang w:val="es-BO" w:eastAsia="es-ES"/>
        </w:rPr>
        <w:t xml:space="preserve"> MMR. (Monitoreos, </w:t>
      </w:r>
      <w:r w:rsidR="0099424A">
        <w:rPr>
          <w:lang w:val="es-BO" w:eastAsia="es-ES"/>
        </w:rPr>
        <w:t>M</w:t>
      </w:r>
      <w:r w:rsidR="000E2C88">
        <w:rPr>
          <w:lang w:val="es-BO" w:eastAsia="es-ES"/>
        </w:rPr>
        <w:t xml:space="preserve">antenimiento y </w:t>
      </w:r>
      <w:r w:rsidR="0099424A">
        <w:rPr>
          <w:lang w:val="es-BO" w:eastAsia="es-ES"/>
        </w:rPr>
        <w:t>R</w:t>
      </w:r>
      <w:r w:rsidR="000E2C88">
        <w:rPr>
          <w:lang w:val="es-BO" w:eastAsia="es-ES"/>
        </w:rPr>
        <w:t>eparación).</w:t>
      </w:r>
      <w:r w:rsidRPr="00B408DA">
        <w:rPr>
          <w:lang w:val="es-BO" w:eastAsia="es-ES"/>
        </w:rPr>
        <w:t xml:space="preserve"> </w:t>
      </w:r>
    </w:p>
    <w:p w14:paraId="4A392AB8" w14:textId="77777777"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Costos estimados de Construcción de un nuevo segmento por km</w:t>
      </w:r>
    </w:p>
    <w:p w14:paraId="0E28B701" w14:textId="77777777" w:rsidR="004B3906" w:rsidRPr="00B408DA" w:rsidRDefault="004B3906" w:rsidP="00804944">
      <w:pPr>
        <w:pStyle w:val="Normal1"/>
        <w:numPr>
          <w:ilvl w:val="0"/>
          <w:numId w:val="16"/>
        </w:numPr>
        <w:tabs>
          <w:tab w:val="left" w:pos="1560"/>
          <w:tab w:val="left" w:pos="9356"/>
        </w:tabs>
        <w:spacing w:after="40"/>
        <w:ind w:hanging="675"/>
        <w:rPr>
          <w:lang w:val="es-BO" w:eastAsia="es-ES"/>
        </w:rPr>
      </w:pPr>
      <w:r w:rsidRPr="00B408DA">
        <w:rPr>
          <w:lang w:val="es-BO" w:eastAsia="es-ES"/>
        </w:rPr>
        <w:t>Ubicación de Rectificadores y Corriente Drenada Históricamente</w:t>
      </w:r>
    </w:p>
    <w:p w14:paraId="4B0152E4" w14:textId="345099F4" w:rsidR="004B3906" w:rsidRDefault="00BE6C32" w:rsidP="00804944">
      <w:pPr>
        <w:pStyle w:val="Normal1"/>
        <w:numPr>
          <w:ilvl w:val="0"/>
          <w:numId w:val="16"/>
        </w:numPr>
        <w:tabs>
          <w:tab w:val="clear" w:pos="851"/>
          <w:tab w:val="left" w:pos="1560"/>
          <w:tab w:val="left" w:pos="9356"/>
        </w:tabs>
        <w:spacing w:after="40"/>
        <w:ind w:hanging="675"/>
        <w:rPr>
          <w:lang w:val="es-BO" w:eastAsia="es-ES"/>
        </w:rPr>
      </w:pPr>
      <w:r>
        <w:rPr>
          <w:lang w:val="es-BO" w:eastAsia="es-ES"/>
        </w:rPr>
        <w:t>Plan de Emergencia G</w:t>
      </w:r>
      <w:r w:rsidR="004B3906" w:rsidRPr="00B408DA">
        <w:rPr>
          <w:lang w:val="es-BO" w:eastAsia="es-ES"/>
        </w:rPr>
        <w:t>eneral de YPFB T</w:t>
      </w:r>
      <w:r>
        <w:rPr>
          <w:lang w:val="es-BO" w:eastAsia="es-ES"/>
        </w:rPr>
        <w:t>S</w:t>
      </w:r>
      <w:r w:rsidR="004B3906">
        <w:rPr>
          <w:lang w:val="es-BO" w:eastAsia="es-ES"/>
        </w:rPr>
        <w:t>.</w:t>
      </w:r>
    </w:p>
    <w:p w14:paraId="14297EE5" w14:textId="77777777" w:rsidR="004B3906" w:rsidRDefault="004B3906" w:rsidP="004B3906">
      <w:pPr>
        <w:pStyle w:val="Normal1"/>
        <w:tabs>
          <w:tab w:val="clear" w:pos="851"/>
          <w:tab w:val="left" w:pos="1560"/>
          <w:tab w:val="left" w:pos="9356"/>
        </w:tabs>
        <w:ind w:left="1809"/>
        <w:rPr>
          <w:lang w:val="es-BO" w:eastAsia="es-ES"/>
        </w:rPr>
      </w:pPr>
    </w:p>
    <w:p w14:paraId="0CD5D125" w14:textId="5D99A989" w:rsidR="004B3906" w:rsidRPr="00B408DA" w:rsidRDefault="004B3906" w:rsidP="00804944">
      <w:pPr>
        <w:pStyle w:val="Normal1"/>
        <w:tabs>
          <w:tab w:val="left" w:pos="1560"/>
          <w:tab w:val="left" w:pos="9356"/>
        </w:tabs>
        <w:spacing w:after="240"/>
        <w:ind w:left="0"/>
        <w:rPr>
          <w:lang w:val="es-BO" w:eastAsia="es-ES"/>
        </w:rPr>
      </w:pPr>
      <w:r>
        <w:rPr>
          <w:lang w:val="es-BO" w:eastAsia="es-ES"/>
        </w:rPr>
        <w:t>Se integrará los datos</w:t>
      </w:r>
      <w:r w:rsidRPr="00B408DA">
        <w:rPr>
          <w:lang w:val="es-BO" w:eastAsia="es-ES"/>
        </w:rPr>
        <w:t xml:space="preserve"> utilizando herramienta GIS (</w:t>
      </w:r>
      <w:r w:rsidR="000E2D9F">
        <w:rPr>
          <w:lang w:val="es-BO" w:eastAsia="es-ES"/>
        </w:rPr>
        <w:t>S</w:t>
      </w:r>
      <w:r w:rsidRPr="00B408DA">
        <w:rPr>
          <w:lang w:val="es-BO" w:eastAsia="es-ES"/>
        </w:rPr>
        <w:t xml:space="preserve">istema de </w:t>
      </w:r>
      <w:r w:rsidR="000E2D9F">
        <w:rPr>
          <w:lang w:val="es-BO" w:eastAsia="es-ES"/>
        </w:rPr>
        <w:t>I</w:t>
      </w:r>
      <w:r w:rsidRPr="00B408DA">
        <w:rPr>
          <w:lang w:val="es-BO" w:eastAsia="es-ES"/>
        </w:rPr>
        <w:t xml:space="preserve">nformación </w:t>
      </w:r>
      <w:r w:rsidR="000E2D9F">
        <w:rPr>
          <w:lang w:val="es-BO" w:eastAsia="es-ES"/>
        </w:rPr>
        <w:t>G</w:t>
      </w:r>
      <w:r w:rsidRPr="00B408DA">
        <w:rPr>
          <w:lang w:val="es-BO" w:eastAsia="es-ES"/>
        </w:rPr>
        <w:t xml:space="preserve">eográfica) para su mejor interpretación. </w:t>
      </w:r>
    </w:p>
    <w:p w14:paraId="02F0B688" w14:textId="6E1870ED" w:rsidR="004B3906" w:rsidRDefault="004B3906" w:rsidP="00804944">
      <w:pPr>
        <w:pStyle w:val="Normal1"/>
        <w:tabs>
          <w:tab w:val="clear" w:pos="851"/>
          <w:tab w:val="left" w:pos="1560"/>
          <w:tab w:val="left" w:pos="9356"/>
        </w:tabs>
        <w:spacing w:after="240"/>
        <w:ind w:left="0"/>
        <w:rPr>
          <w:lang w:val="es-BO" w:eastAsia="es-ES"/>
        </w:rPr>
      </w:pPr>
      <w:r w:rsidRPr="00B408DA">
        <w:rPr>
          <w:lang w:val="es-BO" w:eastAsia="es-ES"/>
        </w:rPr>
        <w:t xml:space="preserve">Todos los datos recopilados en el marco de este </w:t>
      </w:r>
      <w:r w:rsidR="003A62A1">
        <w:rPr>
          <w:lang w:val="es-BO" w:eastAsia="es-ES"/>
        </w:rPr>
        <w:t>E</w:t>
      </w:r>
      <w:r w:rsidRPr="00B408DA">
        <w:rPr>
          <w:lang w:val="es-BO" w:eastAsia="es-ES"/>
        </w:rPr>
        <w:t>st</w:t>
      </w:r>
      <w:r w:rsidR="003A62A1">
        <w:rPr>
          <w:lang w:val="es-BO" w:eastAsia="es-ES"/>
        </w:rPr>
        <w:t>udio de Ingeniería, incluyendo Información Técnica, Social, Ambiental y E</w:t>
      </w:r>
      <w:r w:rsidRPr="00B408DA">
        <w:rPr>
          <w:lang w:val="es-BO" w:eastAsia="es-ES"/>
        </w:rPr>
        <w:t>conómica, serán tratados con la más estricta confidencialidad, garantizando la privacidad de la información y cumpliendo con los más altos estándares de seguridad y ética profesional</w:t>
      </w:r>
      <w:r>
        <w:rPr>
          <w:lang w:val="es-BO" w:eastAsia="es-ES"/>
        </w:rPr>
        <w:t>.</w:t>
      </w:r>
    </w:p>
    <w:p w14:paraId="674E8622" w14:textId="02E893FD" w:rsidR="00A20949" w:rsidRPr="00A20949" w:rsidRDefault="00A20949" w:rsidP="00D70A65">
      <w:pPr>
        <w:pStyle w:val="Prrafodelista"/>
        <w:numPr>
          <w:ilvl w:val="3"/>
          <w:numId w:val="12"/>
        </w:numPr>
        <w:outlineLvl w:val="0"/>
        <w:rPr>
          <w:b/>
        </w:rPr>
      </w:pPr>
      <w:r w:rsidRPr="00A20949">
        <w:rPr>
          <w:b/>
        </w:rPr>
        <w:t xml:space="preserve">   </w:t>
      </w:r>
      <w:bookmarkStart w:id="30" w:name="_Toc212639224"/>
      <w:r w:rsidRPr="00A20949">
        <w:rPr>
          <w:b/>
        </w:rPr>
        <w:t>Evaluación de riesgos</w:t>
      </w:r>
      <w:bookmarkEnd w:id="30"/>
    </w:p>
    <w:p w14:paraId="106C14CE" w14:textId="343B1BF1" w:rsidR="00CF0CA9" w:rsidRPr="00992836" w:rsidRDefault="00CF0CA9" w:rsidP="00A20949">
      <w:pPr>
        <w:pStyle w:val="Prrafodelista"/>
        <w:ind w:left="720"/>
        <w:outlineLvl w:val="1"/>
        <w:rPr>
          <w:b/>
        </w:rPr>
      </w:pPr>
    </w:p>
    <w:p w14:paraId="15446CB6" w14:textId="77777777" w:rsidR="00A20949" w:rsidRPr="00A20949" w:rsidRDefault="00A20949" w:rsidP="00A20949">
      <w:pPr>
        <w:rPr>
          <w:rFonts w:cs="Arial"/>
          <w:szCs w:val="22"/>
        </w:rPr>
      </w:pPr>
      <w:r w:rsidRPr="00A20949">
        <w:rPr>
          <w:rFonts w:cs="Arial"/>
          <w:szCs w:val="22"/>
        </w:rPr>
        <w:t>Una vez recopilados los datos se los empleará para realizar una evaluación de riesgos del</w:t>
      </w:r>
    </w:p>
    <w:p w14:paraId="750B8EBD" w14:textId="69AB35E3" w:rsidR="00CF0CA9" w:rsidRDefault="00A20949" w:rsidP="00A20949">
      <w:pPr>
        <w:rPr>
          <w:rFonts w:cs="Arial"/>
          <w:szCs w:val="22"/>
        </w:rPr>
      </w:pPr>
      <w:r w:rsidRPr="00A20949">
        <w:rPr>
          <w:rFonts w:cs="Arial"/>
          <w:szCs w:val="22"/>
        </w:rPr>
        <w:t>sistema. Mediante la evaluación integrada de la información</w:t>
      </w:r>
      <w:r w:rsidR="003A62A1">
        <w:rPr>
          <w:rFonts w:cs="Arial"/>
          <w:szCs w:val="22"/>
        </w:rPr>
        <w:t>,</w:t>
      </w:r>
      <w:r w:rsidRPr="00A20949">
        <w:rPr>
          <w:rFonts w:cs="Arial"/>
          <w:szCs w:val="22"/>
        </w:rPr>
        <w:t xml:space="preserve"> el proceso de evaluación de riesgos identifica los eventos y/o condiciones específicas de la ubicación que podrían provocar una falla de la tubería y proporciona una probabilidad y las consecuencias de un evento. El resultado de la evaluación de riesgos debe incluir la naturaleza y la ubicación de los riesgos más significativos para la tubería.</w:t>
      </w:r>
    </w:p>
    <w:p w14:paraId="474066B6" w14:textId="77777777" w:rsidR="00A20949" w:rsidRDefault="00A20949" w:rsidP="00A20949">
      <w:pPr>
        <w:rPr>
          <w:rFonts w:cs="Arial"/>
          <w:szCs w:val="22"/>
        </w:rPr>
      </w:pPr>
    </w:p>
    <w:p w14:paraId="6203D87E" w14:textId="15E150BA" w:rsidR="00A20949" w:rsidRDefault="00A20949" w:rsidP="00D70A65">
      <w:pPr>
        <w:pStyle w:val="Prrafodelista"/>
        <w:numPr>
          <w:ilvl w:val="3"/>
          <w:numId w:val="12"/>
        </w:numPr>
        <w:outlineLvl w:val="0"/>
        <w:rPr>
          <w:b/>
        </w:rPr>
      </w:pPr>
      <w:bookmarkStart w:id="31" w:name="_Toc212639225"/>
      <w:r w:rsidRPr="00A20949">
        <w:rPr>
          <w:b/>
        </w:rPr>
        <w:t xml:space="preserve">Modelaje de la evaluación </w:t>
      </w:r>
      <w:r w:rsidR="00040409">
        <w:rPr>
          <w:b/>
        </w:rPr>
        <w:t xml:space="preserve">de </w:t>
      </w:r>
      <w:r w:rsidRPr="00A20949">
        <w:rPr>
          <w:b/>
        </w:rPr>
        <w:t>Riesgo</w:t>
      </w:r>
      <w:bookmarkEnd w:id="31"/>
      <w:r w:rsidRPr="00A20949">
        <w:rPr>
          <w:b/>
        </w:rPr>
        <w:t xml:space="preserve"> </w:t>
      </w:r>
    </w:p>
    <w:p w14:paraId="46BC91B3" w14:textId="4EDDC79E" w:rsidR="00A20949" w:rsidRDefault="00A20949" w:rsidP="00D70A65">
      <w:pPr>
        <w:pStyle w:val="Prrafodelista"/>
        <w:numPr>
          <w:ilvl w:val="4"/>
          <w:numId w:val="12"/>
        </w:numPr>
        <w:outlineLvl w:val="0"/>
        <w:rPr>
          <w:b/>
        </w:rPr>
      </w:pPr>
      <w:bookmarkStart w:id="32" w:name="_Toc212639226"/>
      <w:r w:rsidRPr="00A20949">
        <w:rPr>
          <w:b/>
        </w:rPr>
        <w:t xml:space="preserve">Definición mecanismos de </w:t>
      </w:r>
      <w:r w:rsidR="00040409">
        <w:rPr>
          <w:b/>
        </w:rPr>
        <w:t>D</w:t>
      </w:r>
      <w:r w:rsidRPr="00A20949">
        <w:rPr>
          <w:b/>
        </w:rPr>
        <w:t xml:space="preserve">año y </w:t>
      </w:r>
      <w:r w:rsidR="00040409">
        <w:rPr>
          <w:b/>
        </w:rPr>
        <w:t>A</w:t>
      </w:r>
      <w:r w:rsidRPr="00A20949">
        <w:rPr>
          <w:b/>
        </w:rPr>
        <w:t>menazas</w:t>
      </w:r>
      <w:bookmarkEnd w:id="32"/>
      <w:r w:rsidRPr="00A20949">
        <w:rPr>
          <w:b/>
        </w:rPr>
        <w:t xml:space="preserve">  </w:t>
      </w:r>
    </w:p>
    <w:p w14:paraId="1B7EAA6C" w14:textId="77777777" w:rsidR="00804944" w:rsidRDefault="00804944" w:rsidP="00804944">
      <w:pPr>
        <w:pStyle w:val="Prrafodelista"/>
        <w:ind w:left="1080"/>
        <w:outlineLvl w:val="0"/>
        <w:rPr>
          <w:b/>
        </w:rPr>
      </w:pPr>
    </w:p>
    <w:p w14:paraId="1B82ED6F" w14:textId="623C1CE6" w:rsidR="00A06A14" w:rsidRDefault="00A06A14" w:rsidP="00A06A14">
      <w:pPr>
        <w:rPr>
          <w:rFonts w:cs="Arial"/>
          <w:szCs w:val="22"/>
          <w:lang w:val="es-BO" w:eastAsia="es-BO"/>
        </w:rPr>
      </w:pPr>
      <w:r w:rsidRPr="00A06A14">
        <w:rPr>
          <w:rFonts w:cs="Arial"/>
          <w:szCs w:val="22"/>
          <w:lang w:val="es-BO" w:eastAsia="es-BO"/>
        </w:rPr>
        <w:t>La metodología empleada mostrará variaciones relativas del riesgo a lo largo del ducto, considerando tanto la probabilidad de falla como las consecuencias potenciales. El modelo integrará:</w:t>
      </w:r>
    </w:p>
    <w:p w14:paraId="372D876F" w14:textId="77777777" w:rsidR="00C14401" w:rsidRPr="00A06A14" w:rsidRDefault="00C14401" w:rsidP="00A06A14">
      <w:pPr>
        <w:rPr>
          <w:rFonts w:cs="Arial"/>
          <w:szCs w:val="22"/>
          <w:lang w:val="es-BO" w:eastAsia="es-BO"/>
        </w:rPr>
      </w:pPr>
    </w:p>
    <w:p w14:paraId="08DB6C2E" w14:textId="012E88DA" w:rsidR="00A06A14" w:rsidRDefault="003A62A1" w:rsidP="00C14401">
      <w:pPr>
        <w:numPr>
          <w:ilvl w:val="0"/>
          <w:numId w:val="30"/>
        </w:numPr>
        <w:jc w:val="left"/>
        <w:rPr>
          <w:rFonts w:cs="Arial"/>
          <w:szCs w:val="22"/>
          <w:lang w:val="es-BO" w:eastAsia="es-BO"/>
        </w:rPr>
      </w:pPr>
      <w:r>
        <w:rPr>
          <w:rFonts w:cs="Arial"/>
          <w:b/>
          <w:bCs/>
          <w:szCs w:val="22"/>
          <w:lang w:val="es-BO" w:eastAsia="es-BO"/>
        </w:rPr>
        <w:t>Mecanismos de F</w:t>
      </w:r>
      <w:r w:rsidR="00A06A14" w:rsidRPr="00A06A14">
        <w:rPr>
          <w:rFonts w:cs="Arial"/>
          <w:b/>
          <w:bCs/>
          <w:szCs w:val="22"/>
          <w:lang w:val="es-BO" w:eastAsia="es-BO"/>
        </w:rPr>
        <w:t>alla:</w:t>
      </w:r>
      <w:r w:rsidR="00A06A14" w:rsidRPr="00A06A14">
        <w:rPr>
          <w:rFonts w:cs="Arial"/>
          <w:szCs w:val="22"/>
          <w:lang w:val="es-BO" w:eastAsia="es-BO"/>
        </w:rPr>
        <w:t xml:space="preserve"> </w:t>
      </w:r>
    </w:p>
    <w:p w14:paraId="7144CDA3" w14:textId="77777777" w:rsidR="00AD6D1E" w:rsidRPr="00A06A14" w:rsidRDefault="00AD6D1E" w:rsidP="00AD6D1E">
      <w:pPr>
        <w:ind w:left="720"/>
        <w:jc w:val="left"/>
        <w:rPr>
          <w:rFonts w:cs="Arial"/>
          <w:szCs w:val="22"/>
          <w:lang w:val="es-BO" w:eastAsia="es-BO"/>
        </w:rPr>
      </w:pPr>
    </w:p>
    <w:p w14:paraId="64D1E4AB" w14:textId="77777777" w:rsidR="00A06A14" w:rsidRPr="00A06A14" w:rsidRDefault="00A06A14" w:rsidP="00D70A65">
      <w:pPr>
        <w:numPr>
          <w:ilvl w:val="1"/>
          <w:numId w:val="18"/>
        </w:numPr>
        <w:contextualSpacing/>
        <w:jc w:val="left"/>
        <w:rPr>
          <w:rFonts w:cs="Arial"/>
          <w:szCs w:val="22"/>
          <w:lang w:val="es-BO" w:eastAsia="es-ES"/>
        </w:rPr>
      </w:pPr>
      <w:r w:rsidRPr="00A06A14">
        <w:rPr>
          <w:rFonts w:cs="Arial"/>
          <w:szCs w:val="22"/>
          <w:lang w:val="es-BO" w:eastAsia="es-ES"/>
        </w:rPr>
        <w:t>Daño por Terceros.</w:t>
      </w:r>
    </w:p>
    <w:p w14:paraId="633E6AA8" w14:textId="77777777" w:rsidR="00A06A14" w:rsidRPr="00A06A14" w:rsidRDefault="00A06A14" w:rsidP="00D70A65">
      <w:pPr>
        <w:numPr>
          <w:ilvl w:val="1"/>
          <w:numId w:val="18"/>
        </w:numPr>
        <w:contextualSpacing/>
        <w:jc w:val="left"/>
        <w:rPr>
          <w:rFonts w:cs="Arial"/>
          <w:szCs w:val="22"/>
          <w:lang w:val="es-BO" w:eastAsia="es-ES"/>
        </w:rPr>
      </w:pPr>
      <w:r w:rsidRPr="00A06A14">
        <w:rPr>
          <w:rFonts w:cs="Arial"/>
          <w:szCs w:val="22"/>
          <w:lang w:val="es-BO" w:eastAsia="es-ES"/>
        </w:rPr>
        <w:t>Operaciones Incorrectas.</w:t>
      </w:r>
    </w:p>
    <w:p w14:paraId="6C8E9681" w14:textId="77777777" w:rsidR="00A06A14" w:rsidRPr="00A06A14" w:rsidRDefault="00A06A14" w:rsidP="00D70A65">
      <w:pPr>
        <w:numPr>
          <w:ilvl w:val="1"/>
          <w:numId w:val="18"/>
        </w:numPr>
        <w:contextualSpacing/>
        <w:jc w:val="left"/>
        <w:rPr>
          <w:rFonts w:cs="Arial"/>
          <w:szCs w:val="22"/>
          <w:lang w:val="es-BO" w:eastAsia="es-ES"/>
        </w:rPr>
      </w:pPr>
      <w:r w:rsidRPr="00A06A14">
        <w:rPr>
          <w:rFonts w:cs="Arial"/>
          <w:szCs w:val="22"/>
          <w:lang w:val="es-BO" w:eastAsia="es-ES"/>
        </w:rPr>
        <w:t>Corrosión, Fatiga y Agrietamiento por Corrosión Bajo Tensión (SCC).</w:t>
      </w:r>
    </w:p>
    <w:p w14:paraId="3530CD26" w14:textId="67D36903" w:rsidR="00A06A14" w:rsidRPr="00A06A14" w:rsidRDefault="00A06A14" w:rsidP="00D70A65">
      <w:pPr>
        <w:numPr>
          <w:ilvl w:val="1"/>
          <w:numId w:val="18"/>
        </w:numPr>
        <w:contextualSpacing/>
        <w:jc w:val="left"/>
        <w:rPr>
          <w:rFonts w:cs="Arial"/>
          <w:szCs w:val="22"/>
          <w:lang w:val="es-BO" w:eastAsia="es-ES"/>
        </w:rPr>
      </w:pPr>
      <w:r w:rsidRPr="00A06A14">
        <w:rPr>
          <w:rFonts w:cs="Arial"/>
          <w:szCs w:val="22"/>
          <w:lang w:val="es-BO" w:eastAsia="es-ES"/>
        </w:rPr>
        <w:t>Geopeligros (</w:t>
      </w:r>
      <w:r w:rsidR="00C17BD6" w:rsidRPr="00A06A14">
        <w:rPr>
          <w:rFonts w:cs="Arial"/>
          <w:szCs w:val="22"/>
          <w:lang w:val="es-BO" w:eastAsia="es-ES"/>
        </w:rPr>
        <w:t>geo amenazas</w:t>
      </w:r>
      <w:r w:rsidRPr="00A06A14">
        <w:rPr>
          <w:rFonts w:cs="Arial"/>
          <w:szCs w:val="22"/>
          <w:lang w:val="es-BO" w:eastAsia="es-ES"/>
        </w:rPr>
        <w:t>).</w:t>
      </w:r>
    </w:p>
    <w:p w14:paraId="2C3AEF11" w14:textId="1C2B3D10" w:rsidR="00A06A14" w:rsidRDefault="00A06A14" w:rsidP="00D70A65">
      <w:pPr>
        <w:numPr>
          <w:ilvl w:val="1"/>
          <w:numId w:val="18"/>
        </w:numPr>
        <w:contextualSpacing/>
        <w:jc w:val="left"/>
        <w:rPr>
          <w:rFonts w:cs="Arial"/>
          <w:szCs w:val="22"/>
          <w:lang w:val="es-BO" w:eastAsia="es-ES"/>
        </w:rPr>
      </w:pPr>
      <w:r w:rsidRPr="00A06A14">
        <w:rPr>
          <w:rFonts w:cs="Arial"/>
          <w:szCs w:val="22"/>
          <w:lang w:val="es-BO" w:eastAsia="es-ES"/>
        </w:rPr>
        <w:t>Robo y Sabotaje.</w:t>
      </w:r>
    </w:p>
    <w:p w14:paraId="41D23E04" w14:textId="77777777" w:rsidR="00AD6D1E" w:rsidRPr="00A06A14" w:rsidRDefault="00AD6D1E" w:rsidP="00AD6D1E">
      <w:pPr>
        <w:ind w:left="1440"/>
        <w:contextualSpacing/>
        <w:jc w:val="left"/>
        <w:rPr>
          <w:rFonts w:cs="Arial"/>
          <w:szCs w:val="22"/>
          <w:lang w:val="es-BO" w:eastAsia="es-ES"/>
        </w:rPr>
      </w:pPr>
    </w:p>
    <w:p w14:paraId="6BF224DB" w14:textId="1194D597" w:rsidR="00A06A14" w:rsidRDefault="00A06A14" w:rsidP="00C14401">
      <w:pPr>
        <w:numPr>
          <w:ilvl w:val="0"/>
          <w:numId w:val="31"/>
        </w:numPr>
        <w:contextualSpacing/>
        <w:jc w:val="left"/>
        <w:rPr>
          <w:rFonts w:cs="Arial"/>
          <w:b/>
          <w:szCs w:val="22"/>
          <w:lang w:val="es-BO" w:eastAsia="es-ES"/>
        </w:rPr>
      </w:pPr>
      <w:r w:rsidRPr="00A06A14">
        <w:rPr>
          <w:rFonts w:cs="Arial"/>
          <w:b/>
          <w:szCs w:val="22"/>
          <w:lang w:val="es-BO" w:eastAsia="es-ES"/>
        </w:rPr>
        <w:t>Amenazas</w:t>
      </w:r>
    </w:p>
    <w:p w14:paraId="15D2BE40" w14:textId="77777777" w:rsidR="00C14401" w:rsidRPr="00A06A14" w:rsidRDefault="00C14401" w:rsidP="00C14401">
      <w:pPr>
        <w:ind w:left="720"/>
        <w:contextualSpacing/>
        <w:jc w:val="left"/>
        <w:rPr>
          <w:rFonts w:cs="Arial"/>
          <w:b/>
          <w:szCs w:val="22"/>
          <w:lang w:val="es-BO" w:eastAsia="es-ES"/>
        </w:rPr>
      </w:pPr>
    </w:p>
    <w:p w14:paraId="437CE2EA" w14:textId="4FB320A1" w:rsidR="00A06A14" w:rsidRDefault="00A06A14" w:rsidP="00D70A65">
      <w:pPr>
        <w:numPr>
          <w:ilvl w:val="1"/>
          <w:numId w:val="18"/>
        </w:numPr>
        <w:contextualSpacing/>
        <w:jc w:val="left"/>
        <w:rPr>
          <w:rFonts w:cs="Arial"/>
          <w:szCs w:val="22"/>
          <w:lang w:val="es-BO" w:eastAsia="es-ES"/>
        </w:rPr>
      </w:pPr>
      <w:r w:rsidRPr="00A06A14">
        <w:rPr>
          <w:rFonts w:cs="Arial"/>
          <w:szCs w:val="22"/>
          <w:lang w:val="es-BO" w:eastAsia="es-ES"/>
        </w:rPr>
        <w:t>Cumplimiento con las nueve categorías de amenazas (o 21 amenazas individuales) de ASME B31.8S, sección 2.2, y evaluación de consecuencias según sección 3 (impacto en personas, propiedad, empresas y medio ambiente).</w:t>
      </w:r>
    </w:p>
    <w:p w14:paraId="25F7A771" w14:textId="77777777" w:rsidR="00AD6D1E" w:rsidRPr="00A06A14" w:rsidRDefault="00AD6D1E" w:rsidP="00AD6D1E">
      <w:pPr>
        <w:ind w:left="1440"/>
        <w:contextualSpacing/>
        <w:jc w:val="left"/>
        <w:rPr>
          <w:rFonts w:cs="Arial"/>
          <w:szCs w:val="22"/>
          <w:lang w:val="es-BO" w:eastAsia="es-ES"/>
        </w:rPr>
      </w:pPr>
    </w:p>
    <w:p w14:paraId="291A0081" w14:textId="4BD8C8BD" w:rsidR="00A06A14" w:rsidRDefault="00A06A14" w:rsidP="00C14401">
      <w:pPr>
        <w:numPr>
          <w:ilvl w:val="0"/>
          <w:numId w:val="32"/>
        </w:numPr>
        <w:jc w:val="left"/>
        <w:rPr>
          <w:rFonts w:cs="Arial"/>
          <w:szCs w:val="22"/>
          <w:lang w:val="es-BO" w:eastAsia="es-BO"/>
        </w:rPr>
      </w:pPr>
      <w:r w:rsidRPr="00A06A14">
        <w:rPr>
          <w:rFonts w:cs="Arial"/>
          <w:b/>
          <w:bCs/>
          <w:szCs w:val="22"/>
          <w:lang w:val="es-BO" w:eastAsia="es-BO"/>
        </w:rPr>
        <w:t>Consideraciones del modelo:</w:t>
      </w:r>
      <w:r w:rsidRPr="00A06A14">
        <w:rPr>
          <w:rFonts w:cs="Arial"/>
          <w:szCs w:val="22"/>
          <w:lang w:val="es-BO" w:eastAsia="es-BO"/>
        </w:rPr>
        <w:t xml:space="preserve"> </w:t>
      </w:r>
    </w:p>
    <w:p w14:paraId="5699CE6E" w14:textId="77777777" w:rsidR="00C14401" w:rsidRPr="00A06A14" w:rsidRDefault="00C14401" w:rsidP="00C14401">
      <w:pPr>
        <w:ind w:left="720"/>
        <w:jc w:val="left"/>
        <w:rPr>
          <w:rFonts w:cs="Arial"/>
          <w:szCs w:val="22"/>
          <w:lang w:val="es-BO" w:eastAsia="es-BO"/>
        </w:rPr>
      </w:pPr>
    </w:p>
    <w:p w14:paraId="65921201" w14:textId="1DB24D04" w:rsidR="00A06A14" w:rsidRPr="00A06A14" w:rsidRDefault="00A06A14" w:rsidP="00D70A65">
      <w:pPr>
        <w:numPr>
          <w:ilvl w:val="1"/>
          <w:numId w:val="19"/>
        </w:numPr>
        <w:contextualSpacing/>
        <w:jc w:val="left"/>
        <w:rPr>
          <w:rFonts w:cs="Arial"/>
          <w:szCs w:val="22"/>
          <w:lang w:val="es-BO" w:eastAsia="es-ES"/>
        </w:rPr>
      </w:pPr>
      <w:r w:rsidRPr="00A06A14">
        <w:rPr>
          <w:rFonts w:cs="Arial"/>
          <w:szCs w:val="22"/>
          <w:lang w:val="es-BO" w:eastAsia="es-ES"/>
        </w:rPr>
        <w:t>Diferenciación entre mecanismos tiempo-dependientes (</w:t>
      </w:r>
      <w:r w:rsidR="00484DFA" w:rsidRPr="00A06A14">
        <w:rPr>
          <w:rFonts w:cs="Arial"/>
          <w:szCs w:val="22"/>
          <w:lang w:val="es-BO" w:eastAsia="es-ES"/>
        </w:rPr>
        <w:t>ej.</w:t>
      </w:r>
      <w:r w:rsidRPr="00A06A14">
        <w:rPr>
          <w:rFonts w:cs="Arial"/>
          <w:szCs w:val="22"/>
          <w:lang w:val="es-BO" w:eastAsia="es-ES"/>
        </w:rPr>
        <w:t>, corrosión, fatiga, geopeligros de acción lenta) y aleatorios (</w:t>
      </w:r>
      <w:r w:rsidR="00484DFA" w:rsidRPr="00A06A14">
        <w:rPr>
          <w:rFonts w:cs="Arial"/>
          <w:szCs w:val="22"/>
          <w:lang w:val="es-BO" w:eastAsia="es-ES"/>
        </w:rPr>
        <w:t>ej.</w:t>
      </w:r>
      <w:r w:rsidRPr="00A06A14">
        <w:rPr>
          <w:rFonts w:cs="Arial"/>
          <w:szCs w:val="22"/>
          <w:lang w:val="es-BO" w:eastAsia="es-ES"/>
        </w:rPr>
        <w:t>, daño por terceros, defectos de fabricación/construcción).</w:t>
      </w:r>
    </w:p>
    <w:p w14:paraId="2FC99298" w14:textId="77777777" w:rsidR="00A06A14" w:rsidRPr="00A06A14" w:rsidRDefault="00A06A14" w:rsidP="00D70A65">
      <w:pPr>
        <w:numPr>
          <w:ilvl w:val="1"/>
          <w:numId w:val="19"/>
        </w:numPr>
        <w:contextualSpacing/>
        <w:jc w:val="left"/>
        <w:rPr>
          <w:rFonts w:cs="Arial"/>
          <w:szCs w:val="22"/>
          <w:lang w:val="es-BO" w:eastAsia="es-ES"/>
        </w:rPr>
      </w:pPr>
      <w:r w:rsidRPr="00A06A14">
        <w:rPr>
          <w:rFonts w:cs="Arial"/>
          <w:szCs w:val="22"/>
          <w:lang w:val="es-BO" w:eastAsia="es-ES"/>
        </w:rPr>
        <w:t>Asunción de fallas inmediatas o defectos que evolucionan a fallas tiempo-dependientes.</w:t>
      </w:r>
    </w:p>
    <w:p w14:paraId="6309B013" w14:textId="77777777" w:rsidR="00A06A14" w:rsidRPr="00A06A14" w:rsidRDefault="00A06A14" w:rsidP="00D70A65">
      <w:pPr>
        <w:numPr>
          <w:ilvl w:val="1"/>
          <w:numId w:val="19"/>
        </w:numPr>
        <w:contextualSpacing/>
        <w:jc w:val="left"/>
        <w:rPr>
          <w:rFonts w:cs="Arial"/>
          <w:szCs w:val="22"/>
          <w:lang w:val="es-BO" w:eastAsia="es-ES"/>
        </w:rPr>
      </w:pPr>
      <w:r w:rsidRPr="00A06A14">
        <w:rPr>
          <w:rFonts w:cs="Arial"/>
          <w:szCs w:val="22"/>
          <w:lang w:val="es-BO" w:eastAsia="es-ES"/>
        </w:rPr>
        <w:t>Cálculo del margen de seguridad basado en la capacidad del ducto para soportar cargas.</w:t>
      </w:r>
    </w:p>
    <w:p w14:paraId="05B4C776" w14:textId="77777777" w:rsidR="00A06A14" w:rsidRPr="00A06A14" w:rsidRDefault="00A06A14" w:rsidP="00D70A65">
      <w:pPr>
        <w:numPr>
          <w:ilvl w:val="1"/>
          <w:numId w:val="19"/>
        </w:numPr>
        <w:contextualSpacing/>
        <w:jc w:val="left"/>
        <w:rPr>
          <w:rFonts w:cs="Arial"/>
          <w:szCs w:val="22"/>
          <w:lang w:val="es-BO" w:eastAsia="es-ES"/>
        </w:rPr>
      </w:pPr>
      <w:r w:rsidRPr="00A06A14">
        <w:rPr>
          <w:rFonts w:cs="Arial"/>
          <w:szCs w:val="22"/>
          <w:lang w:val="es-BO" w:eastAsia="es-ES"/>
        </w:rPr>
        <w:t>Modelado de tasas de corrosión y fatiga para estimar el tiempo hasta la falla, considerando el espesor mínimo requerido por la presión operativa.</w:t>
      </w:r>
    </w:p>
    <w:p w14:paraId="0354A554" w14:textId="77777777" w:rsidR="00A06A14" w:rsidRPr="00A06A14" w:rsidRDefault="00A06A14" w:rsidP="00D70A65">
      <w:pPr>
        <w:numPr>
          <w:ilvl w:val="1"/>
          <w:numId w:val="19"/>
        </w:numPr>
        <w:contextualSpacing/>
        <w:jc w:val="left"/>
        <w:rPr>
          <w:rFonts w:cs="Arial"/>
          <w:szCs w:val="22"/>
          <w:lang w:val="es-BO" w:eastAsia="es-ES"/>
        </w:rPr>
      </w:pPr>
      <w:r w:rsidRPr="00A06A14">
        <w:rPr>
          <w:rFonts w:cs="Arial"/>
          <w:szCs w:val="22"/>
          <w:lang w:val="es-BO" w:eastAsia="es-ES"/>
        </w:rPr>
        <w:t>Actualización del espesor de pared tras evaluaciones de integridad mediante inspecciones ILI.</w:t>
      </w:r>
    </w:p>
    <w:p w14:paraId="24F63493" w14:textId="5ECDB7C5" w:rsidR="00A20949" w:rsidRPr="00A06A14" w:rsidRDefault="00A20949" w:rsidP="00A20949">
      <w:pPr>
        <w:rPr>
          <w:b/>
          <w:lang w:val="es-BO"/>
        </w:rPr>
      </w:pPr>
    </w:p>
    <w:p w14:paraId="3E3735A8" w14:textId="117EF81F" w:rsidR="00A06A14" w:rsidRPr="00A06A14" w:rsidRDefault="00A06A14" w:rsidP="00D70A65">
      <w:pPr>
        <w:pStyle w:val="Prrafodelista"/>
        <w:numPr>
          <w:ilvl w:val="2"/>
          <w:numId w:val="12"/>
        </w:numPr>
        <w:outlineLvl w:val="0"/>
        <w:rPr>
          <w:b/>
        </w:rPr>
      </w:pPr>
      <w:bookmarkStart w:id="33" w:name="_Toc212639227"/>
      <w:r w:rsidRPr="00A06A14">
        <w:rPr>
          <w:b/>
        </w:rPr>
        <w:t>C</w:t>
      </w:r>
      <w:r>
        <w:rPr>
          <w:b/>
        </w:rPr>
        <w:t>á</w:t>
      </w:r>
      <w:r w:rsidRPr="00A06A14">
        <w:rPr>
          <w:b/>
        </w:rPr>
        <w:t>lculo de la Probabilidad de Falla</w:t>
      </w:r>
      <w:bookmarkEnd w:id="33"/>
    </w:p>
    <w:p w14:paraId="7233F482" w14:textId="7DF15901" w:rsidR="00A06A14" w:rsidRDefault="00A06A14" w:rsidP="00A06A14">
      <w:pPr>
        <w:rPr>
          <w:b/>
        </w:rPr>
      </w:pPr>
    </w:p>
    <w:p w14:paraId="25C74BC1" w14:textId="77777777" w:rsidR="00A06A14" w:rsidRPr="00A06A14" w:rsidRDefault="00A06A14" w:rsidP="00A06A14">
      <w:r w:rsidRPr="00A06A14">
        <w:t>Se calculará la Probabilidad de Falla para cada tipo de daño (agujero, picadura, rotura) y amenaza identificada, utilizando un enfoque detallado y específico por segmento.</w:t>
      </w:r>
    </w:p>
    <w:p w14:paraId="2EF07B44" w14:textId="69B1EC13" w:rsidR="00A06A14" w:rsidRPr="00A06A14" w:rsidRDefault="00A06A14" w:rsidP="00A06A14">
      <w:r w:rsidRPr="00A06A14">
        <w:t>La probabilidad se expresa en función de la frecuencia de falla y la distribución característica, típicamente medida como el número de fallas por cada 1000 kilómetros por año. Esta frecuencia base se determina utilizando datos históricos de las bases de datos de fallas, adaptándola luego mediante factores de modificación específicos del ducto en consideración.</w:t>
      </w:r>
    </w:p>
    <w:p w14:paraId="7182AA0D" w14:textId="77777777" w:rsidR="00A06A14" w:rsidRPr="00A06A14" w:rsidRDefault="00A06A14" w:rsidP="00A06A14">
      <w:pPr>
        <w:pStyle w:val="Prrafodelista"/>
        <w:ind w:left="720"/>
      </w:pPr>
    </w:p>
    <w:p w14:paraId="766BCF3E" w14:textId="3CDF46A9" w:rsidR="00B015BE" w:rsidRPr="00C14401" w:rsidRDefault="00A06A14" w:rsidP="00C14401">
      <w:r w:rsidRPr="00A06A14">
        <w:t>Se contempla realizar cálculos analíticos de probabilidad de falla por corrosión en base</w:t>
      </w:r>
      <w:r w:rsidR="005E7BA6">
        <w:t xml:space="preserve"> a los resultados de la última Inspección</w:t>
      </w:r>
      <w:r w:rsidR="00CA4D21">
        <w:t xml:space="preserve"> en Línea </w:t>
      </w:r>
      <w:r w:rsidR="005E7BA6">
        <w:t>(ILI)</w:t>
      </w:r>
      <w:r w:rsidR="00CA4D21">
        <w:t xml:space="preserve"> </w:t>
      </w:r>
      <w:r w:rsidR="00040409">
        <w:t>mediante herramienta</w:t>
      </w:r>
      <w:r w:rsidR="00CA4D21">
        <w:t xml:space="preserve"> instrumentada</w:t>
      </w:r>
      <w:r w:rsidR="009541EA">
        <w:t xml:space="preserve"> (</w:t>
      </w:r>
      <w:r w:rsidR="00040409">
        <w:t>Smart</w:t>
      </w:r>
      <w:r w:rsidR="009541EA">
        <w:t xml:space="preserve"> </w:t>
      </w:r>
      <w:r w:rsidR="00040409">
        <w:t>P</w:t>
      </w:r>
      <w:r w:rsidR="009541EA">
        <w:t>ig)</w:t>
      </w:r>
      <w:r w:rsidRPr="00A06A14">
        <w:t>.</w:t>
      </w:r>
    </w:p>
    <w:p w14:paraId="0665D35C" w14:textId="77777777" w:rsidR="00A06A14" w:rsidRDefault="00A06A14" w:rsidP="00A20949">
      <w:pPr>
        <w:pStyle w:val="Prrafodelista"/>
        <w:ind w:left="720"/>
        <w:outlineLvl w:val="1"/>
        <w:rPr>
          <w:b/>
        </w:rPr>
      </w:pPr>
    </w:p>
    <w:p w14:paraId="1CF43C5C" w14:textId="722410FF" w:rsidR="00A06A14" w:rsidRDefault="00A06A14" w:rsidP="00D70A65">
      <w:pPr>
        <w:pStyle w:val="Prrafodelista"/>
        <w:numPr>
          <w:ilvl w:val="2"/>
          <w:numId w:val="12"/>
        </w:numPr>
        <w:outlineLvl w:val="0"/>
        <w:rPr>
          <w:rFonts w:cs="Arial"/>
          <w:b/>
          <w:szCs w:val="22"/>
          <w:lang w:val="es-ES"/>
        </w:rPr>
      </w:pPr>
      <w:bookmarkStart w:id="34" w:name="_Toc212639228"/>
      <w:r w:rsidRPr="00A06A14">
        <w:rPr>
          <w:rFonts w:cs="Arial"/>
          <w:b/>
          <w:szCs w:val="22"/>
          <w:lang w:val="es-ES"/>
        </w:rPr>
        <w:t>Evaluación de Consecuencias</w:t>
      </w:r>
      <w:bookmarkEnd w:id="34"/>
    </w:p>
    <w:p w14:paraId="6FE37661" w14:textId="77777777" w:rsidR="00A06A14" w:rsidRPr="00A06A14" w:rsidRDefault="00A06A14" w:rsidP="00A06A14">
      <w:pPr>
        <w:pStyle w:val="Textodebloque"/>
        <w:spacing w:before="120"/>
        <w:ind w:left="0" w:right="0"/>
        <w:rPr>
          <w:rFonts w:cs="Arial"/>
          <w:szCs w:val="22"/>
        </w:rPr>
      </w:pPr>
      <w:r w:rsidRPr="00A06A14">
        <w:rPr>
          <w:rFonts w:cs="Arial"/>
          <w:szCs w:val="22"/>
        </w:rPr>
        <w:t>Modelado de escapes de gas transitorios, probabilidad de ignición, características del fuego (fireball, cráter fire, jet fire), radiación térmica y sus efectos en las personas.</w:t>
      </w:r>
    </w:p>
    <w:p w14:paraId="044149C6" w14:textId="77777777" w:rsidR="00A06A14" w:rsidRPr="00A06A14" w:rsidRDefault="00A06A14" w:rsidP="00A06A14">
      <w:pPr>
        <w:pStyle w:val="Textodebloque"/>
        <w:spacing w:before="120"/>
        <w:ind w:left="0" w:right="0"/>
        <w:rPr>
          <w:rFonts w:cs="Arial"/>
          <w:szCs w:val="22"/>
        </w:rPr>
      </w:pPr>
      <w:r w:rsidRPr="00A06A14">
        <w:rPr>
          <w:rFonts w:cs="Arial"/>
          <w:szCs w:val="22"/>
        </w:rPr>
        <w:t xml:space="preserve">El modelo de estimación de consecuencias se basa en el principio general de que la severidad de una consecuencia es función de la distancia a la fuente de descarga o radiación. </w:t>
      </w:r>
    </w:p>
    <w:p w14:paraId="57B7DF02" w14:textId="77777777" w:rsidR="00A06A14" w:rsidRPr="00A06A14" w:rsidRDefault="00A06A14" w:rsidP="00A06A14">
      <w:pPr>
        <w:pStyle w:val="Textodebloque"/>
        <w:spacing w:before="120"/>
        <w:ind w:left="0" w:right="0"/>
        <w:rPr>
          <w:rFonts w:cs="Arial"/>
          <w:szCs w:val="22"/>
        </w:rPr>
      </w:pPr>
      <w:r w:rsidRPr="00A06A14">
        <w:rPr>
          <w:rFonts w:cs="Arial"/>
          <w:szCs w:val="22"/>
        </w:rPr>
        <w:t>Análisis de modos de falla (agujero, picadura, rotura) para dispersión de gas.</w:t>
      </w:r>
    </w:p>
    <w:p w14:paraId="265810E2" w14:textId="19D6ABA2" w:rsidR="00A06A14" w:rsidRDefault="00A06A14" w:rsidP="00896DDE">
      <w:pPr>
        <w:pStyle w:val="Textodebloque"/>
        <w:spacing w:before="120"/>
        <w:ind w:left="0" w:right="0"/>
        <w:rPr>
          <w:rFonts w:cs="Arial"/>
          <w:szCs w:val="22"/>
        </w:rPr>
      </w:pPr>
      <w:r w:rsidRPr="00A06A14">
        <w:rPr>
          <w:rFonts w:cs="Arial"/>
          <w:szCs w:val="22"/>
        </w:rPr>
        <w:t xml:space="preserve">Para la determinación de la probabilidad de ignición se considerarán casos particulares, cruces con caminos y líneas de alta tensión, y sitios puntuales de mayor probabilidad de ignición. </w:t>
      </w:r>
      <w:r w:rsidR="00896DDE" w:rsidRPr="00896DDE">
        <w:rPr>
          <w:rFonts w:cs="Arial"/>
          <w:szCs w:val="22"/>
        </w:rPr>
        <w:t xml:space="preserve">Se </w:t>
      </w:r>
      <w:r w:rsidR="00896DDE">
        <w:rPr>
          <w:rFonts w:cs="Arial"/>
          <w:szCs w:val="22"/>
        </w:rPr>
        <w:t xml:space="preserve">utilizará el modelo definido </w:t>
      </w:r>
      <w:r w:rsidR="00896DDE" w:rsidRPr="00896DDE">
        <w:rPr>
          <w:rFonts w:cs="Arial"/>
          <w:szCs w:val="22"/>
        </w:rPr>
        <w:t>en la IGEM/TD/2.</w:t>
      </w:r>
    </w:p>
    <w:p w14:paraId="7FF7306A" w14:textId="5CA69DB4" w:rsidR="00A06A14" w:rsidRDefault="00A06A14" w:rsidP="00D70A65">
      <w:pPr>
        <w:pStyle w:val="Textodebloque"/>
        <w:numPr>
          <w:ilvl w:val="2"/>
          <w:numId w:val="12"/>
        </w:numPr>
        <w:spacing w:before="120"/>
        <w:ind w:right="0"/>
        <w:outlineLvl w:val="0"/>
        <w:rPr>
          <w:rFonts w:cs="Arial"/>
          <w:b/>
          <w:szCs w:val="22"/>
        </w:rPr>
      </w:pPr>
      <w:bookmarkStart w:id="35" w:name="_Toc212639229"/>
      <w:r w:rsidRPr="00A06A14">
        <w:rPr>
          <w:rFonts w:cs="Arial"/>
          <w:b/>
          <w:szCs w:val="22"/>
        </w:rPr>
        <w:t xml:space="preserve">Cálculo del </w:t>
      </w:r>
      <w:r w:rsidR="00040409">
        <w:rPr>
          <w:rFonts w:cs="Arial"/>
          <w:b/>
          <w:szCs w:val="22"/>
        </w:rPr>
        <w:t>R</w:t>
      </w:r>
      <w:r w:rsidRPr="00A06A14">
        <w:rPr>
          <w:rFonts w:cs="Arial"/>
          <w:b/>
          <w:szCs w:val="22"/>
        </w:rPr>
        <w:t>iesgo</w:t>
      </w:r>
      <w:bookmarkEnd w:id="35"/>
    </w:p>
    <w:p w14:paraId="41658415" w14:textId="77777777" w:rsidR="008153D8" w:rsidRPr="008153D8" w:rsidRDefault="008153D8" w:rsidP="006D5CED">
      <w:pPr>
        <w:contextualSpacing/>
        <w:rPr>
          <w:rFonts w:cs="Arial"/>
          <w:szCs w:val="22"/>
          <w:lang w:val="es-BO" w:eastAsia="es-ES"/>
        </w:rPr>
      </w:pPr>
      <w:r w:rsidRPr="008153D8">
        <w:rPr>
          <w:rFonts w:cs="Arial"/>
          <w:szCs w:val="22"/>
          <w:lang w:val="es-BO" w:eastAsia="es-ES"/>
        </w:rPr>
        <w:t>Riesgo Individual: Frecuencia esperada de daño a una persona ubicada permanentemente en un punto específico, calculada como la suma de los productos de la probabilidad de cada evento con ignición por su longitud de influencia.</w:t>
      </w:r>
    </w:p>
    <w:p w14:paraId="6E88E587" w14:textId="2E563A76" w:rsidR="008153D8" w:rsidRPr="008153D8" w:rsidRDefault="008153D8" w:rsidP="006D5CED">
      <w:pPr>
        <w:contextualSpacing/>
        <w:rPr>
          <w:rFonts w:cs="Arial"/>
          <w:szCs w:val="22"/>
          <w:lang w:val="es-BO" w:eastAsia="es-ES"/>
        </w:rPr>
      </w:pPr>
      <w:r w:rsidRPr="008153D8">
        <w:rPr>
          <w:rFonts w:cs="Arial"/>
          <w:szCs w:val="22"/>
          <w:lang w:val="es-BO" w:eastAsia="es-ES"/>
        </w:rPr>
        <w:t xml:space="preserve">El </w:t>
      </w:r>
      <w:r w:rsidR="00040409">
        <w:rPr>
          <w:rFonts w:cs="Arial"/>
          <w:szCs w:val="22"/>
          <w:lang w:val="es-BO" w:eastAsia="es-ES"/>
        </w:rPr>
        <w:t>R</w:t>
      </w:r>
      <w:r w:rsidRPr="008153D8">
        <w:rPr>
          <w:rFonts w:cs="Arial"/>
          <w:szCs w:val="22"/>
          <w:lang w:val="es-BO" w:eastAsia="es-ES"/>
        </w:rPr>
        <w:t xml:space="preserve">iesgo </w:t>
      </w:r>
      <w:r w:rsidR="00040409">
        <w:rPr>
          <w:rFonts w:cs="Arial"/>
          <w:szCs w:val="22"/>
          <w:lang w:val="es-BO" w:eastAsia="es-ES"/>
        </w:rPr>
        <w:t>S</w:t>
      </w:r>
      <w:r w:rsidRPr="008153D8">
        <w:rPr>
          <w:rFonts w:cs="Arial"/>
          <w:szCs w:val="22"/>
          <w:lang w:val="es-BO" w:eastAsia="es-ES"/>
        </w:rPr>
        <w:t xml:space="preserve">ocial es una relación entre la frecuencia y el número de personas de una población sometidas a un nivel específico de lesiones y daños debido a la ocurrencia de un accidente. </w:t>
      </w:r>
    </w:p>
    <w:p w14:paraId="14DA6C53" w14:textId="5F19FD56" w:rsidR="008153D8" w:rsidRPr="008153D8" w:rsidRDefault="008153D8" w:rsidP="006D5CED">
      <w:pPr>
        <w:contextualSpacing/>
        <w:rPr>
          <w:rFonts w:cs="Arial"/>
          <w:szCs w:val="22"/>
          <w:lang w:val="es-BO" w:eastAsia="es-ES"/>
        </w:rPr>
      </w:pPr>
      <w:r w:rsidRPr="008153D8">
        <w:rPr>
          <w:rFonts w:cs="Arial"/>
          <w:szCs w:val="22"/>
          <w:lang w:val="es-BO" w:eastAsia="es-ES"/>
        </w:rPr>
        <w:t xml:space="preserve">El cálculo del </w:t>
      </w:r>
      <w:r w:rsidR="00040409">
        <w:rPr>
          <w:rFonts w:cs="Arial"/>
          <w:szCs w:val="22"/>
          <w:lang w:val="es-BO" w:eastAsia="es-ES"/>
        </w:rPr>
        <w:t>R</w:t>
      </w:r>
      <w:r w:rsidRPr="008153D8">
        <w:rPr>
          <w:rFonts w:cs="Arial"/>
          <w:szCs w:val="22"/>
          <w:lang w:val="es-BO" w:eastAsia="es-ES"/>
        </w:rPr>
        <w:t xml:space="preserve">iesgo </w:t>
      </w:r>
      <w:r w:rsidR="00040409">
        <w:rPr>
          <w:rFonts w:cs="Arial"/>
          <w:szCs w:val="22"/>
          <w:lang w:val="es-BO" w:eastAsia="es-ES"/>
        </w:rPr>
        <w:t>S</w:t>
      </w:r>
      <w:r w:rsidRPr="008153D8">
        <w:rPr>
          <w:rFonts w:cs="Arial"/>
          <w:szCs w:val="22"/>
          <w:lang w:val="es-BO" w:eastAsia="es-ES"/>
        </w:rPr>
        <w:t xml:space="preserve">ocial requiere la misma información de frecuencia y consecuencias que el </w:t>
      </w:r>
      <w:r w:rsidR="00040409">
        <w:rPr>
          <w:rFonts w:cs="Arial"/>
          <w:szCs w:val="22"/>
          <w:lang w:val="es-BO" w:eastAsia="es-ES"/>
        </w:rPr>
        <w:t>R</w:t>
      </w:r>
      <w:r w:rsidRPr="008153D8">
        <w:rPr>
          <w:rFonts w:cs="Arial"/>
          <w:szCs w:val="22"/>
          <w:lang w:val="es-BO" w:eastAsia="es-ES"/>
        </w:rPr>
        <w:t xml:space="preserve">iesgo </w:t>
      </w:r>
      <w:r w:rsidR="00040409">
        <w:rPr>
          <w:rFonts w:cs="Arial"/>
          <w:szCs w:val="22"/>
          <w:lang w:val="es-BO" w:eastAsia="es-ES"/>
        </w:rPr>
        <w:t>I</w:t>
      </w:r>
      <w:r w:rsidRPr="008153D8">
        <w:rPr>
          <w:rFonts w:cs="Arial"/>
          <w:szCs w:val="22"/>
          <w:lang w:val="es-BO" w:eastAsia="es-ES"/>
        </w:rPr>
        <w:t>ndividual, pero adicionalmente requiere una definición de la población en riesgo alrededor del ducto o instalación. Esta definición puede incluir el tipo de población (por ejemplo: residencial, industrial, escolar), y la probabilidad de que las personas estén presentes y desprotegidas al momento de ocurrir el accidente.</w:t>
      </w:r>
    </w:p>
    <w:p w14:paraId="1A7A5E6F" w14:textId="77777777" w:rsidR="008153D8" w:rsidRPr="008153D8" w:rsidRDefault="008153D8" w:rsidP="006D5CED">
      <w:pPr>
        <w:rPr>
          <w:rFonts w:cs="Arial"/>
          <w:szCs w:val="22"/>
          <w:lang w:val="es-BO" w:eastAsia="es-BO"/>
        </w:rPr>
      </w:pPr>
    </w:p>
    <w:p w14:paraId="6385773A" w14:textId="109C09A4" w:rsidR="008153D8" w:rsidRPr="008153D8" w:rsidRDefault="008153D8" w:rsidP="00D70A65">
      <w:pPr>
        <w:pStyle w:val="Prrafodelista"/>
        <w:numPr>
          <w:ilvl w:val="2"/>
          <w:numId w:val="12"/>
        </w:numPr>
        <w:contextualSpacing/>
        <w:jc w:val="left"/>
        <w:outlineLvl w:val="0"/>
        <w:rPr>
          <w:rFonts w:cs="Arial"/>
          <w:b/>
          <w:szCs w:val="22"/>
          <w:lang w:eastAsia="es-ES"/>
        </w:rPr>
      </w:pPr>
      <w:bookmarkStart w:id="36" w:name="_Toc194066256"/>
      <w:bookmarkStart w:id="37" w:name="_Toc212639230"/>
      <w:r w:rsidRPr="008153D8">
        <w:rPr>
          <w:rFonts w:cs="Arial"/>
          <w:b/>
          <w:szCs w:val="22"/>
          <w:lang w:eastAsia="es-ES"/>
        </w:rPr>
        <w:t>Evaluación del Nivel de Riesgo</w:t>
      </w:r>
      <w:bookmarkEnd w:id="36"/>
      <w:bookmarkEnd w:id="37"/>
    </w:p>
    <w:p w14:paraId="225A1C8E" w14:textId="77777777" w:rsidR="00C14401" w:rsidRDefault="00C14401" w:rsidP="006D5CED">
      <w:pPr>
        <w:jc w:val="left"/>
        <w:rPr>
          <w:rFonts w:cs="Arial"/>
          <w:szCs w:val="22"/>
          <w:lang w:val="es-BO" w:eastAsia="es-BO"/>
        </w:rPr>
      </w:pPr>
    </w:p>
    <w:p w14:paraId="123BE109" w14:textId="664EA6C7" w:rsidR="008153D8" w:rsidRPr="008153D8" w:rsidRDefault="008153D8" w:rsidP="006D5CED">
      <w:pPr>
        <w:jc w:val="left"/>
        <w:rPr>
          <w:rFonts w:cs="Arial"/>
          <w:szCs w:val="22"/>
          <w:lang w:val="es-BO" w:eastAsia="es-BO"/>
        </w:rPr>
      </w:pPr>
      <w:r w:rsidRPr="008153D8">
        <w:rPr>
          <w:rFonts w:cs="Arial"/>
          <w:szCs w:val="22"/>
          <w:lang w:val="es-BO" w:eastAsia="es-BO"/>
        </w:rPr>
        <w:t xml:space="preserve">De acuerdo con la normativa, la </w:t>
      </w:r>
      <w:r w:rsidR="00040409">
        <w:rPr>
          <w:rFonts w:cs="Arial"/>
          <w:szCs w:val="22"/>
          <w:lang w:val="es-BO" w:eastAsia="es-BO"/>
        </w:rPr>
        <w:t>E</w:t>
      </w:r>
      <w:r w:rsidRPr="008153D8">
        <w:rPr>
          <w:rFonts w:cs="Arial"/>
          <w:szCs w:val="22"/>
          <w:lang w:val="es-BO" w:eastAsia="es-BO"/>
        </w:rPr>
        <w:t xml:space="preserve">valuación del </w:t>
      </w:r>
      <w:r w:rsidR="00040409">
        <w:rPr>
          <w:rFonts w:cs="Arial"/>
          <w:szCs w:val="22"/>
          <w:lang w:val="es-BO" w:eastAsia="es-BO"/>
        </w:rPr>
        <w:t>R</w:t>
      </w:r>
      <w:r w:rsidRPr="008153D8">
        <w:rPr>
          <w:rFonts w:cs="Arial"/>
          <w:szCs w:val="22"/>
          <w:lang w:val="es-BO" w:eastAsia="es-BO"/>
        </w:rPr>
        <w:t>iesgo se realizará comparándolo con el criterio ALARP el cual establece:</w:t>
      </w:r>
    </w:p>
    <w:p w14:paraId="1E34DE81" w14:textId="1111E8DF" w:rsidR="008153D8" w:rsidRPr="008153D8" w:rsidRDefault="008153D8" w:rsidP="00AD6D1E">
      <w:pPr>
        <w:spacing w:before="120" w:after="240"/>
        <w:jc w:val="left"/>
        <w:rPr>
          <w:rFonts w:cs="Arial"/>
          <w:szCs w:val="22"/>
          <w:lang w:val="es-BO" w:eastAsia="es-BO"/>
        </w:rPr>
      </w:pPr>
      <w:r w:rsidRPr="008153D8">
        <w:rPr>
          <w:rFonts w:cs="Arial"/>
          <w:szCs w:val="22"/>
          <w:lang w:val="es-BO" w:eastAsia="es-BO"/>
        </w:rPr>
        <w:t xml:space="preserve">Para </w:t>
      </w:r>
      <w:r w:rsidR="00040409">
        <w:rPr>
          <w:rFonts w:cs="Arial"/>
          <w:szCs w:val="22"/>
          <w:lang w:val="es-BO" w:eastAsia="es-BO"/>
        </w:rPr>
        <w:t>R</w:t>
      </w:r>
      <w:r w:rsidRPr="008153D8">
        <w:rPr>
          <w:rFonts w:cs="Arial"/>
          <w:szCs w:val="22"/>
          <w:lang w:val="es-BO" w:eastAsia="es-BO"/>
        </w:rPr>
        <w:t xml:space="preserve">iesgo </w:t>
      </w:r>
      <w:r w:rsidR="00040409">
        <w:rPr>
          <w:rFonts w:cs="Arial"/>
          <w:szCs w:val="22"/>
          <w:lang w:val="es-BO" w:eastAsia="es-BO"/>
        </w:rPr>
        <w:t>I</w:t>
      </w:r>
      <w:r w:rsidRPr="008153D8">
        <w:rPr>
          <w:rFonts w:cs="Arial"/>
          <w:szCs w:val="22"/>
          <w:lang w:val="es-BO" w:eastAsia="es-BO"/>
        </w:rPr>
        <w:t>ndividual:</w:t>
      </w:r>
    </w:p>
    <w:p w14:paraId="6D48B23C" w14:textId="206DAF59" w:rsidR="008153D8" w:rsidRPr="008153D8" w:rsidRDefault="008153D8" w:rsidP="00AD6D1E">
      <w:pPr>
        <w:numPr>
          <w:ilvl w:val="0"/>
          <w:numId w:val="21"/>
        </w:numPr>
        <w:spacing w:before="120" w:after="240"/>
        <w:jc w:val="left"/>
        <w:rPr>
          <w:rFonts w:cs="Arial"/>
          <w:szCs w:val="22"/>
          <w:lang w:val="es-BO" w:eastAsia="es-ES"/>
        </w:rPr>
      </w:pPr>
      <w:r w:rsidRPr="008153D8">
        <w:rPr>
          <w:rFonts w:cs="Arial"/>
          <w:b/>
          <w:szCs w:val="22"/>
          <w:lang w:val="es-BO" w:eastAsia="es-ES"/>
        </w:rPr>
        <w:t>REGIÓN INTOLERABLE:</w:t>
      </w:r>
      <w:r w:rsidRPr="008153D8">
        <w:rPr>
          <w:rFonts w:cs="Arial"/>
          <w:szCs w:val="22"/>
          <w:lang w:val="es-BO" w:eastAsia="es-ES"/>
        </w:rPr>
        <w:t xml:space="preserve"> Si el riesgo está en la región intolerable, el mismo no puede ser justificado. Se considera </w:t>
      </w:r>
      <w:r w:rsidR="00672105">
        <w:rPr>
          <w:rFonts w:cs="Arial"/>
          <w:szCs w:val="22"/>
          <w:lang w:val="es-BO" w:eastAsia="es-ES"/>
        </w:rPr>
        <w:t>R</w:t>
      </w:r>
      <w:r w:rsidRPr="008153D8">
        <w:rPr>
          <w:rFonts w:cs="Arial"/>
          <w:szCs w:val="22"/>
          <w:lang w:val="es-BO" w:eastAsia="es-ES"/>
        </w:rPr>
        <w:t xml:space="preserve">egión de </w:t>
      </w:r>
      <w:r w:rsidR="00672105">
        <w:rPr>
          <w:rFonts w:cs="Arial"/>
          <w:szCs w:val="22"/>
          <w:lang w:val="es-BO" w:eastAsia="es-ES"/>
        </w:rPr>
        <w:t>R</w:t>
      </w:r>
      <w:r w:rsidRPr="008153D8">
        <w:rPr>
          <w:rFonts w:cs="Arial"/>
          <w:szCs w:val="22"/>
          <w:lang w:val="es-BO" w:eastAsia="es-ES"/>
        </w:rPr>
        <w:t xml:space="preserve">iesgo </w:t>
      </w:r>
      <w:r w:rsidR="00672105">
        <w:rPr>
          <w:rFonts w:cs="Arial"/>
          <w:szCs w:val="22"/>
          <w:lang w:val="es-BO" w:eastAsia="es-ES"/>
        </w:rPr>
        <w:t>I</w:t>
      </w:r>
      <w:r w:rsidRPr="008153D8">
        <w:rPr>
          <w:rFonts w:cs="Arial"/>
          <w:szCs w:val="22"/>
          <w:lang w:val="es-BO" w:eastAsia="es-ES"/>
        </w:rPr>
        <w:t xml:space="preserve">ntolerable si el valor de </w:t>
      </w:r>
      <w:r w:rsidR="00672105">
        <w:rPr>
          <w:rFonts w:cs="Arial"/>
          <w:szCs w:val="22"/>
          <w:lang w:val="es-BO" w:eastAsia="es-ES"/>
        </w:rPr>
        <w:t>R</w:t>
      </w:r>
      <w:r w:rsidRPr="008153D8">
        <w:rPr>
          <w:rFonts w:cs="Arial"/>
          <w:szCs w:val="22"/>
          <w:lang w:val="es-BO" w:eastAsia="es-ES"/>
        </w:rPr>
        <w:t xml:space="preserve">iesgo </w:t>
      </w:r>
      <w:r w:rsidR="00672105">
        <w:rPr>
          <w:rFonts w:cs="Arial"/>
          <w:szCs w:val="22"/>
          <w:lang w:val="es-BO" w:eastAsia="es-ES"/>
        </w:rPr>
        <w:t>I</w:t>
      </w:r>
      <w:r w:rsidRPr="008153D8">
        <w:rPr>
          <w:rFonts w:cs="Arial"/>
          <w:szCs w:val="22"/>
          <w:lang w:val="es-BO" w:eastAsia="es-ES"/>
        </w:rPr>
        <w:t>ndividual es superior a 1 x 10</w:t>
      </w:r>
      <w:r w:rsidRPr="005E7BA6">
        <w:rPr>
          <w:rFonts w:cs="Arial"/>
          <w:szCs w:val="22"/>
          <w:vertAlign w:val="superscript"/>
          <w:lang w:val="es-BO" w:eastAsia="es-ES"/>
        </w:rPr>
        <w:t>-4</w:t>
      </w:r>
      <w:r w:rsidRPr="008153D8">
        <w:rPr>
          <w:rFonts w:cs="Arial"/>
          <w:szCs w:val="22"/>
          <w:lang w:val="es-BO" w:eastAsia="es-ES"/>
        </w:rPr>
        <w:t>.</w:t>
      </w:r>
    </w:p>
    <w:p w14:paraId="18EA8A8E" w14:textId="19777DDE" w:rsidR="008153D8" w:rsidRPr="008153D8" w:rsidRDefault="008153D8" w:rsidP="00AD6D1E">
      <w:pPr>
        <w:numPr>
          <w:ilvl w:val="0"/>
          <w:numId w:val="21"/>
        </w:numPr>
        <w:spacing w:before="120" w:after="240"/>
        <w:jc w:val="left"/>
        <w:rPr>
          <w:rFonts w:cs="Arial"/>
          <w:szCs w:val="22"/>
          <w:lang w:val="es-BO" w:eastAsia="es-ES"/>
        </w:rPr>
      </w:pPr>
      <w:r w:rsidRPr="008153D8">
        <w:rPr>
          <w:rFonts w:cs="Arial"/>
          <w:b/>
          <w:szCs w:val="22"/>
          <w:lang w:val="es-BO" w:eastAsia="es-ES"/>
        </w:rPr>
        <w:t>REGIÓN REDUCIBLE:</w:t>
      </w:r>
      <w:r w:rsidRPr="008153D8">
        <w:rPr>
          <w:rFonts w:cs="Arial"/>
          <w:szCs w:val="22"/>
          <w:lang w:val="es-BO" w:eastAsia="es-ES"/>
        </w:rPr>
        <w:t xml:space="preserve"> Si el riesgo está en la </w:t>
      </w:r>
      <w:r w:rsidR="00672105">
        <w:rPr>
          <w:rFonts w:cs="Arial"/>
          <w:szCs w:val="22"/>
          <w:lang w:val="es-BO" w:eastAsia="es-ES"/>
        </w:rPr>
        <w:t>R</w:t>
      </w:r>
      <w:r w:rsidRPr="008153D8">
        <w:rPr>
          <w:rFonts w:cs="Arial"/>
          <w:szCs w:val="22"/>
          <w:lang w:val="es-BO" w:eastAsia="es-ES"/>
        </w:rPr>
        <w:t xml:space="preserve">egión </w:t>
      </w:r>
      <w:r w:rsidR="00672105">
        <w:rPr>
          <w:rFonts w:cs="Arial"/>
          <w:szCs w:val="22"/>
          <w:lang w:val="es-BO" w:eastAsia="es-ES"/>
        </w:rPr>
        <w:t>R</w:t>
      </w:r>
      <w:r w:rsidRPr="008153D8">
        <w:rPr>
          <w:rFonts w:cs="Arial"/>
          <w:szCs w:val="22"/>
          <w:lang w:val="es-BO" w:eastAsia="es-ES"/>
        </w:rPr>
        <w:t xml:space="preserve">educible, el </w:t>
      </w:r>
      <w:r w:rsidR="00672105">
        <w:rPr>
          <w:rFonts w:cs="Arial"/>
          <w:szCs w:val="22"/>
          <w:lang w:val="es-BO" w:eastAsia="es-ES"/>
        </w:rPr>
        <w:t>R</w:t>
      </w:r>
      <w:r w:rsidRPr="008153D8">
        <w:rPr>
          <w:rFonts w:cs="Arial"/>
          <w:szCs w:val="22"/>
          <w:lang w:val="es-BO" w:eastAsia="es-ES"/>
        </w:rPr>
        <w:t xml:space="preserve">iesgo es </w:t>
      </w:r>
      <w:r w:rsidR="00672105">
        <w:rPr>
          <w:rFonts w:cs="Arial"/>
          <w:szCs w:val="22"/>
          <w:lang w:val="es-BO" w:eastAsia="es-ES"/>
        </w:rPr>
        <w:t>T</w:t>
      </w:r>
      <w:r w:rsidRPr="008153D8">
        <w:rPr>
          <w:rFonts w:cs="Arial"/>
          <w:szCs w:val="22"/>
          <w:lang w:val="es-BO" w:eastAsia="es-ES"/>
        </w:rPr>
        <w:t xml:space="preserve">olerable solo si una reducción adicional del mismo es impracticable o si se requiere una acción desproporcionada en tiempo y esfuerzo respecto de la reducción alcanzada (criterio ALARP, As Low As Reasonably Practicable). Esta región está definida por valores de </w:t>
      </w:r>
      <w:r w:rsidR="00672105">
        <w:rPr>
          <w:rFonts w:cs="Arial"/>
          <w:szCs w:val="22"/>
          <w:lang w:val="es-BO" w:eastAsia="es-ES"/>
        </w:rPr>
        <w:t>R</w:t>
      </w:r>
      <w:r w:rsidRPr="008153D8">
        <w:rPr>
          <w:rFonts w:cs="Arial"/>
          <w:szCs w:val="22"/>
          <w:lang w:val="es-BO" w:eastAsia="es-ES"/>
        </w:rPr>
        <w:t xml:space="preserve">iesgo </w:t>
      </w:r>
      <w:r w:rsidR="00672105">
        <w:rPr>
          <w:rFonts w:cs="Arial"/>
          <w:szCs w:val="22"/>
          <w:lang w:val="es-BO" w:eastAsia="es-ES"/>
        </w:rPr>
        <w:t>I</w:t>
      </w:r>
      <w:r w:rsidRPr="008153D8">
        <w:rPr>
          <w:rFonts w:cs="Arial"/>
          <w:szCs w:val="22"/>
          <w:lang w:val="es-BO" w:eastAsia="es-ES"/>
        </w:rPr>
        <w:t>ndividual desde 1 x 10</w:t>
      </w:r>
      <w:r w:rsidRPr="005E7BA6">
        <w:rPr>
          <w:rFonts w:cs="Arial"/>
          <w:szCs w:val="22"/>
          <w:vertAlign w:val="superscript"/>
          <w:lang w:val="es-BO" w:eastAsia="es-ES"/>
        </w:rPr>
        <w:t>-4</w:t>
      </w:r>
      <w:r w:rsidRPr="008153D8">
        <w:rPr>
          <w:rFonts w:cs="Arial"/>
          <w:szCs w:val="22"/>
          <w:lang w:val="es-BO" w:eastAsia="es-ES"/>
        </w:rPr>
        <w:t xml:space="preserve"> hasta 1 x 10</w:t>
      </w:r>
      <w:r w:rsidRPr="005E7BA6">
        <w:rPr>
          <w:rFonts w:cs="Arial"/>
          <w:szCs w:val="22"/>
          <w:vertAlign w:val="superscript"/>
          <w:lang w:val="es-BO" w:eastAsia="es-ES"/>
        </w:rPr>
        <w:t>-6</w:t>
      </w:r>
      <w:r w:rsidRPr="008153D8">
        <w:rPr>
          <w:rFonts w:cs="Arial"/>
          <w:szCs w:val="22"/>
          <w:lang w:val="es-BO" w:eastAsia="es-ES"/>
        </w:rPr>
        <w:t>.</w:t>
      </w:r>
    </w:p>
    <w:p w14:paraId="78D22CA5" w14:textId="6FE3E14D" w:rsidR="008153D8" w:rsidRPr="008153D8" w:rsidRDefault="008153D8" w:rsidP="00AD6D1E">
      <w:pPr>
        <w:numPr>
          <w:ilvl w:val="0"/>
          <w:numId w:val="21"/>
        </w:numPr>
        <w:spacing w:before="120" w:after="240"/>
        <w:jc w:val="left"/>
        <w:rPr>
          <w:rFonts w:cs="Arial"/>
          <w:szCs w:val="22"/>
          <w:lang w:val="es-BO" w:eastAsia="es-ES"/>
        </w:rPr>
      </w:pPr>
      <w:r w:rsidRPr="008153D8">
        <w:rPr>
          <w:rFonts w:cs="Arial"/>
          <w:b/>
          <w:szCs w:val="22"/>
          <w:lang w:val="es-BO" w:eastAsia="es-ES"/>
        </w:rPr>
        <w:t>REGIÓN ACEPTABLE:</w:t>
      </w:r>
      <w:r w:rsidRPr="008153D8">
        <w:rPr>
          <w:rFonts w:cs="Arial"/>
          <w:szCs w:val="22"/>
          <w:lang w:val="es-BO" w:eastAsia="es-ES"/>
        </w:rPr>
        <w:t xml:space="preserve"> Si el riesgo está en la </w:t>
      </w:r>
      <w:r w:rsidR="00672105">
        <w:rPr>
          <w:rFonts w:cs="Arial"/>
          <w:szCs w:val="22"/>
          <w:lang w:val="es-BO" w:eastAsia="es-ES"/>
        </w:rPr>
        <w:t>R</w:t>
      </w:r>
      <w:r w:rsidRPr="008153D8">
        <w:rPr>
          <w:rFonts w:cs="Arial"/>
          <w:szCs w:val="22"/>
          <w:lang w:val="es-BO" w:eastAsia="es-ES"/>
        </w:rPr>
        <w:t xml:space="preserve">egión </w:t>
      </w:r>
      <w:r w:rsidR="00672105">
        <w:rPr>
          <w:rFonts w:cs="Arial"/>
          <w:szCs w:val="22"/>
          <w:lang w:val="es-BO" w:eastAsia="es-ES"/>
        </w:rPr>
        <w:t>A</w:t>
      </w:r>
      <w:r w:rsidRPr="008153D8">
        <w:rPr>
          <w:rFonts w:cs="Arial"/>
          <w:szCs w:val="22"/>
          <w:lang w:val="es-BO" w:eastAsia="es-ES"/>
        </w:rPr>
        <w:t xml:space="preserve">ceptable, el nivel del </w:t>
      </w:r>
      <w:r w:rsidR="00672105">
        <w:rPr>
          <w:rFonts w:cs="Arial"/>
          <w:szCs w:val="22"/>
          <w:lang w:val="es-BO" w:eastAsia="es-ES"/>
        </w:rPr>
        <w:t>R</w:t>
      </w:r>
      <w:r w:rsidRPr="008153D8">
        <w:rPr>
          <w:rFonts w:cs="Arial"/>
          <w:szCs w:val="22"/>
          <w:lang w:val="es-BO" w:eastAsia="es-ES"/>
        </w:rPr>
        <w:t xml:space="preserve">iesgo </w:t>
      </w:r>
      <w:r w:rsidR="00672105">
        <w:rPr>
          <w:rFonts w:cs="Arial"/>
          <w:szCs w:val="22"/>
          <w:lang w:val="es-BO" w:eastAsia="es-ES"/>
        </w:rPr>
        <w:t>R</w:t>
      </w:r>
      <w:r w:rsidRPr="008153D8">
        <w:rPr>
          <w:rFonts w:cs="Arial"/>
          <w:szCs w:val="22"/>
          <w:lang w:val="es-BO" w:eastAsia="es-ES"/>
        </w:rPr>
        <w:t xml:space="preserve">esidual es considerado insignificante. Se considera región de riesgo aceptable si el valor de </w:t>
      </w:r>
      <w:r w:rsidR="00672105">
        <w:rPr>
          <w:rFonts w:cs="Arial"/>
          <w:szCs w:val="22"/>
          <w:lang w:val="es-BO" w:eastAsia="es-ES"/>
        </w:rPr>
        <w:t>R</w:t>
      </w:r>
      <w:r w:rsidRPr="008153D8">
        <w:rPr>
          <w:rFonts w:cs="Arial"/>
          <w:szCs w:val="22"/>
          <w:lang w:val="es-BO" w:eastAsia="es-ES"/>
        </w:rPr>
        <w:t xml:space="preserve">iesgo </w:t>
      </w:r>
      <w:r w:rsidR="00672105">
        <w:rPr>
          <w:rFonts w:cs="Arial"/>
          <w:szCs w:val="22"/>
          <w:lang w:val="es-BO" w:eastAsia="es-ES"/>
        </w:rPr>
        <w:t>I</w:t>
      </w:r>
      <w:r w:rsidRPr="008153D8">
        <w:rPr>
          <w:rFonts w:cs="Arial"/>
          <w:szCs w:val="22"/>
          <w:lang w:val="es-BO" w:eastAsia="es-ES"/>
        </w:rPr>
        <w:t>ndividual es inferior a 1 x 10</w:t>
      </w:r>
      <w:r w:rsidRPr="005E7BA6">
        <w:rPr>
          <w:rFonts w:cs="Arial"/>
          <w:szCs w:val="22"/>
          <w:vertAlign w:val="superscript"/>
          <w:lang w:val="es-BO" w:eastAsia="es-ES"/>
        </w:rPr>
        <w:t>-6</w:t>
      </w:r>
      <w:r w:rsidRPr="008153D8">
        <w:rPr>
          <w:rFonts w:cs="Arial"/>
          <w:szCs w:val="22"/>
          <w:lang w:val="es-BO" w:eastAsia="es-ES"/>
        </w:rPr>
        <w:t>.</w:t>
      </w:r>
    </w:p>
    <w:p w14:paraId="3207A596" w14:textId="0C8B2638" w:rsidR="008153D8" w:rsidRPr="008153D8" w:rsidRDefault="008153D8" w:rsidP="00AD6D1E">
      <w:pPr>
        <w:spacing w:before="120" w:after="240"/>
        <w:jc w:val="left"/>
        <w:rPr>
          <w:rFonts w:cs="Arial"/>
          <w:szCs w:val="22"/>
          <w:lang w:val="es-BO" w:eastAsia="es-BO"/>
        </w:rPr>
      </w:pPr>
      <w:r w:rsidRPr="008153D8">
        <w:rPr>
          <w:rFonts w:cs="Arial"/>
          <w:szCs w:val="22"/>
          <w:lang w:val="es-BO" w:eastAsia="es-BO"/>
        </w:rPr>
        <w:t xml:space="preserve">Para </w:t>
      </w:r>
      <w:r w:rsidR="00672105">
        <w:rPr>
          <w:rFonts w:cs="Arial"/>
          <w:szCs w:val="22"/>
          <w:lang w:val="es-BO" w:eastAsia="es-BO"/>
        </w:rPr>
        <w:t>R</w:t>
      </w:r>
      <w:r w:rsidRPr="008153D8">
        <w:rPr>
          <w:rFonts w:cs="Arial"/>
          <w:szCs w:val="22"/>
          <w:lang w:val="es-BO" w:eastAsia="es-BO"/>
        </w:rPr>
        <w:t xml:space="preserve">iesgo </w:t>
      </w:r>
      <w:r w:rsidR="00672105">
        <w:rPr>
          <w:rFonts w:cs="Arial"/>
          <w:szCs w:val="22"/>
          <w:lang w:val="es-BO" w:eastAsia="es-BO"/>
        </w:rPr>
        <w:t>S</w:t>
      </w:r>
      <w:r w:rsidRPr="008153D8">
        <w:rPr>
          <w:rFonts w:cs="Arial"/>
          <w:szCs w:val="22"/>
          <w:lang w:val="es-BO" w:eastAsia="es-BO"/>
        </w:rPr>
        <w:t>ocial:</w:t>
      </w:r>
    </w:p>
    <w:p w14:paraId="6A6837D8" w14:textId="40789DF5" w:rsidR="008153D8" w:rsidRDefault="008153D8" w:rsidP="006D5CED">
      <w:pPr>
        <w:jc w:val="left"/>
        <w:rPr>
          <w:rFonts w:cs="Arial"/>
          <w:szCs w:val="22"/>
          <w:lang w:val="es-BO" w:eastAsia="es-BO"/>
        </w:rPr>
      </w:pPr>
      <w:r w:rsidRPr="008153D8">
        <w:rPr>
          <w:rFonts w:cs="Arial"/>
          <w:szCs w:val="22"/>
          <w:lang w:val="es-BO" w:eastAsia="es-BO"/>
        </w:rPr>
        <w:t>En ninguno de los puntos a lo largo del gasoducto se podrá superar que accidentes que causen 100 o más muertes contengan frecuencias de 1 x 10</w:t>
      </w:r>
      <w:r w:rsidRPr="005E7BA6">
        <w:rPr>
          <w:rFonts w:cs="Arial"/>
          <w:szCs w:val="22"/>
          <w:vertAlign w:val="superscript"/>
          <w:lang w:val="es-BO" w:eastAsia="es-BO"/>
        </w:rPr>
        <w:t>-5</w:t>
      </w:r>
      <w:r w:rsidRPr="008153D8">
        <w:rPr>
          <w:rFonts w:cs="Arial"/>
          <w:szCs w:val="22"/>
          <w:lang w:val="es-BO" w:eastAsia="es-BO"/>
        </w:rPr>
        <w:t>.</w:t>
      </w:r>
    </w:p>
    <w:p w14:paraId="3B3336D4" w14:textId="57F56CFA" w:rsidR="008153D8" w:rsidRDefault="008153D8" w:rsidP="006D5CED">
      <w:pPr>
        <w:jc w:val="left"/>
        <w:rPr>
          <w:rFonts w:cs="Arial"/>
          <w:szCs w:val="22"/>
          <w:lang w:val="es-BO" w:eastAsia="es-BO"/>
        </w:rPr>
      </w:pPr>
    </w:p>
    <w:p w14:paraId="3D0DE19B" w14:textId="77777777" w:rsidR="008153D8" w:rsidRPr="008153D8" w:rsidRDefault="008153D8" w:rsidP="006D5CED">
      <w:pPr>
        <w:jc w:val="left"/>
        <w:rPr>
          <w:rFonts w:cs="Arial"/>
          <w:szCs w:val="22"/>
          <w:lang w:val="es-BO" w:eastAsia="es-BO"/>
        </w:rPr>
      </w:pPr>
      <w:r w:rsidRPr="008153D8">
        <w:rPr>
          <w:rFonts w:cs="Arial"/>
          <w:szCs w:val="22"/>
          <w:lang w:val="es-BO" w:eastAsia="es-BO"/>
        </w:rPr>
        <w:t xml:space="preserve">  </w:t>
      </w:r>
    </w:p>
    <w:p w14:paraId="5894D498" w14:textId="06933DF1" w:rsidR="008153D8" w:rsidRPr="00EB5D87" w:rsidRDefault="008153D8" w:rsidP="00D70A65">
      <w:pPr>
        <w:pStyle w:val="Prrafodelista"/>
        <w:numPr>
          <w:ilvl w:val="2"/>
          <w:numId w:val="12"/>
        </w:numPr>
        <w:contextualSpacing/>
        <w:jc w:val="left"/>
        <w:outlineLvl w:val="0"/>
        <w:rPr>
          <w:rFonts w:cs="Arial"/>
          <w:b/>
          <w:szCs w:val="22"/>
          <w:lang w:eastAsia="es-ES"/>
        </w:rPr>
      </w:pPr>
      <w:r w:rsidRPr="00EB5D87">
        <w:rPr>
          <w:rFonts w:cs="Arial"/>
          <w:b/>
          <w:szCs w:val="22"/>
          <w:lang w:eastAsia="es-ES"/>
        </w:rPr>
        <w:t xml:space="preserve"> </w:t>
      </w:r>
      <w:bookmarkStart w:id="38" w:name="_Toc194066258"/>
      <w:bookmarkStart w:id="39" w:name="_Toc212639231"/>
      <w:r w:rsidRPr="00EB5D87">
        <w:rPr>
          <w:rFonts w:cs="Arial"/>
          <w:b/>
          <w:szCs w:val="22"/>
          <w:lang w:eastAsia="es-ES"/>
        </w:rPr>
        <w:t>Selección de medidas de Mitigación</w:t>
      </w:r>
      <w:bookmarkEnd w:id="38"/>
      <w:bookmarkEnd w:id="39"/>
    </w:p>
    <w:p w14:paraId="60ACAA87" w14:textId="77777777" w:rsidR="008153D8" w:rsidRPr="008153D8" w:rsidRDefault="008153D8" w:rsidP="006D5CED">
      <w:pPr>
        <w:ind w:left="360"/>
        <w:contextualSpacing/>
        <w:rPr>
          <w:rFonts w:cs="Arial"/>
          <w:szCs w:val="22"/>
          <w:lang w:val="es-BO" w:eastAsia="es-ES"/>
        </w:rPr>
      </w:pPr>
    </w:p>
    <w:p w14:paraId="5B16D8AE" w14:textId="77777777" w:rsidR="008153D8" w:rsidRPr="008153D8" w:rsidRDefault="008153D8" w:rsidP="006D5CED">
      <w:pPr>
        <w:rPr>
          <w:rFonts w:cs="Arial"/>
          <w:szCs w:val="22"/>
          <w:lang w:val="es-BO" w:eastAsia="es-BO"/>
        </w:rPr>
      </w:pPr>
      <w:r w:rsidRPr="008153D8">
        <w:rPr>
          <w:rFonts w:cs="Arial"/>
          <w:szCs w:val="22"/>
          <w:lang w:val="es-BO" w:eastAsia="es-BO"/>
        </w:rPr>
        <w:t>Para aquellos sitios con Riesgo Intolerable se seleccionarán medidas de mitigación de riesgo. Entre las medidas que pueden utilizarse se encuentran:</w:t>
      </w:r>
    </w:p>
    <w:p w14:paraId="16836AAC" w14:textId="77777777" w:rsidR="008153D8" w:rsidRPr="008153D8" w:rsidRDefault="008153D8" w:rsidP="006D5CED">
      <w:pPr>
        <w:rPr>
          <w:rFonts w:cs="Arial"/>
          <w:szCs w:val="22"/>
          <w:lang w:val="es-BO" w:eastAsia="es-BO"/>
        </w:rPr>
      </w:pPr>
    </w:p>
    <w:p w14:paraId="4AA00BB2" w14:textId="77777777" w:rsidR="008153D8" w:rsidRPr="008153D8" w:rsidRDefault="008153D8" w:rsidP="00D70A65">
      <w:pPr>
        <w:numPr>
          <w:ilvl w:val="0"/>
          <w:numId w:val="20"/>
        </w:numPr>
        <w:contextualSpacing/>
        <w:jc w:val="left"/>
        <w:rPr>
          <w:rFonts w:cs="Arial"/>
          <w:szCs w:val="22"/>
          <w:lang w:val="es-BO" w:eastAsia="es-ES"/>
        </w:rPr>
      </w:pPr>
      <w:r w:rsidRPr="008153D8">
        <w:rPr>
          <w:rFonts w:cs="Arial"/>
          <w:szCs w:val="22"/>
          <w:lang w:val="es-BO" w:eastAsia="es-ES"/>
        </w:rPr>
        <w:t>Reubicación de la traza.</w:t>
      </w:r>
    </w:p>
    <w:p w14:paraId="78ED82E1" w14:textId="77777777" w:rsidR="008153D8" w:rsidRPr="008153D8" w:rsidRDefault="008153D8" w:rsidP="00D70A65">
      <w:pPr>
        <w:numPr>
          <w:ilvl w:val="0"/>
          <w:numId w:val="20"/>
        </w:numPr>
        <w:contextualSpacing/>
        <w:jc w:val="left"/>
        <w:rPr>
          <w:rFonts w:cs="Arial"/>
          <w:szCs w:val="22"/>
          <w:lang w:val="es-BO" w:eastAsia="es-ES"/>
        </w:rPr>
      </w:pPr>
      <w:r w:rsidRPr="008153D8">
        <w:rPr>
          <w:rFonts w:cs="Arial"/>
          <w:szCs w:val="22"/>
          <w:lang w:val="es-BO" w:eastAsia="es-ES"/>
        </w:rPr>
        <w:t>Incremento de la profundidad de tapada.</w:t>
      </w:r>
    </w:p>
    <w:p w14:paraId="4AC2DC10" w14:textId="77777777" w:rsidR="008153D8" w:rsidRPr="008153D8" w:rsidRDefault="008153D8" w:rsidP="00D70A65">
      <w:pPr>
        <w:numPr>
          <w:ilvl w:val="0"/>
          <w:numId w:val="20"/>
        </w:numPr>
        <w:contextualSpacing/>
        <w:jc w:val="left"/>
        <w:rPr>
          <w:rFonts w:cs="Arial"/>
          <w:szCs w:val="22"/>
          <w:lang w:val="es-BO" w:eastAsia="es-ES"/>
        </w:rPr>
      </w:pPr>
      <w:r w:rsidRPr="008153D8">
        <w:rPr>
          <w:rFonts w:cs="Arial"/>
          <w:szCs w:val="22"/>
          <w:lang w:val="es-BO" w:eastAsia="es-ES"/>
        </w:rPr>
        <w:t>Aumento del espesor del caño.</w:t>
      </w:r>
    </w:p>
    <w:p w14:paraId="30812210" w14:textId="77777777" w:rsidR="008153D8" w:rsidRPr="008153D8" w:rsidRDefault="008153D8" w:rsidP="00D70A65">
      <w:pPr>
        <w:numPr>
          <w:ilvl w:val="0"/>
          <w:numId w:val="20"/>
        </w:numPr>
        <w:contextualSpacing/>
        <w:jc w:val="left"/>
        <w:rPr>
          <w:rFonts w:cs="Arial"/>
          <w:szCs w:val="22"/>
          <w:lang w:val="es-BO" w:eastAsia="es-ES"/>
        </w:rPr>
      </w:pPr>
      <w:r w:rsidRPr="008153D8">
        <w:rPr>
          <w:rFonts w:cs="Arial"/>
          <w:szCs w:val="22"/>
          <w:lang w:val="es-BO" w:eastAsia="es-ES"/>
        </w:rPr>
        <w:t>Reducción de la MAPO.</w:t>
      </w:r>
    </w:p>
    <w:p w14:paraId="650487E4" w14:textId="77777777" w:rsidR="008153D8" w:rsidRPr="008153D8" w:rsidRDefault="008153D8" w:rsidP="00D70A65">
      <w:pPr>
        <w:numPr>
          <w:ilvl w:val="0"/>
          <w:numId w:val="20"/>
        </w:numPr>
        <w:contextualSpacing/>
        <w:jc w:val="left"/>
        <w:rPr>
          <w:rFonts w:cs="Arial"/>
          <w:szCs w:val="22"/>
          <w:lang w:val="es-BO" w:eastAsia="es-ES"/>
        </w:rPr>
      </w:pPr>
      <w:r w:rsidRPr="008153D8">
        <w:rPr>
          <w:rFonts w:cs="Arial"/>
          <w:szCs w:val="22"/>
          <w:lang w:val="es-BO" w:eastAsia="es-ES"/>
        </w:rPr>
        <w:t>Disminuir el factor de diseño.</w:t>
      </w:r>
    </w:p>
    <w:p w14:paraId="79DE2BFD" w14:textId="77777777" w:rsidR="008153D8" w:rsidRPr="008153D8" w:rsidRDefault="008153D8" w:rsidP="00D70A65">
      <w:pPr>
        <w:numPr>
          <w:ilvl w:val="0"/>
          <w:numId w:val="20"/>
        </w:numPr>
        <w:contextualSpacing/>
        <w:jc w:val="left"/>
        <w:rPr>
          <w:rFonts w:cs="Arial"/>
          <w:szCs w:val="22"/>
          <w:lang w:val="es-BO" w:eastAsia="es-ES"/>
        </w:rPr>
      </w:pPr>
      <w:r w:rsidRPr="008153D8">
        <w:rPr>
          <w:rFonts w:cs="Arial"/>
          <w:szCs w:val="22"/>
          <w:lang w:val="es-BO" w:eastAsia="es-ES"/>
        </w:rPr>
        <w:t>Uso de protecciones mecánicas (ej., losas de hormigón).</w:t>
      </w:r>
    </w:p>
    <w:p w14:paraId="5B4A73E8" w14:textId="77777777" w:rsidR="008153D8" w:rsidRPr="008153D8" w:rsidRDefault="008153D8" w:rsidP="00D70A65">
      <w:pPr>
        <w:numPr>
          <w:ilvl w:val="0"/>
          <w:numId w:val="20"/>
        </w:numPr>
        <w:contextualSpacing/>
        <w:jc w:val="left"/>
        <w:rPr>
          <w:rFonts w:cs="Arial"/>
          <w:szCs w:val="22"/>
          <w:lang w:val="es-BO" w:eastAsia="es-ES"/>
        </w:rPr>
      </w:pPr>
      <w:r w:rsidRPr="008153D8">
        <w:rPr>
          <w:rFonts w:cs="Arial"/>
          <w:szCs w:val="22"/>
          <w:lang w:val="es-BO" w:eastAsia="es-ES"/>
        </w:rPr>
        <w:t>Incremento de la frecuencia de vigilancia.</w:t>
      </w:r>
    </w:p>
    <w:p w14:paraId="524D73CE" w14:textId="77777777" w:rsidR="008153D8" w:rsidRPr="008153D8" w:rsidRDefault="008153D8" w:rsidP="00D70A65">
      <w:pPr>
        <w:numPr>
          <w:ilvl w:val="0"/>
          <w:numId w:val="20"/>
        </w:numPr>
        <w:contextualSpacing/>
        <w:jc w:val="left"/>
        <w:rPr>
          <w:rFonts w:cs="Arial"/>
          <w:szCs w:val="22"/>
          <w:lang w:val="es-BO" w:eastAsia="es-ES"/>
        </w:rPr>
      </w:pPr>
      <w:r w:rsidRPr="008153D8">
        <w:rPr>
          <w:rFonts w:cs="Arial"/>
          <w:szCs w:val="22"/>
          <w:lang w:val="es-BO" w:eastAsia="es-ES"/>
        </w:rPr>
        <w:t>Mejora de la Protección Catódica.</w:t>
      </w:r>
    </w:p>
    <w:p w14:paraId="00608E97" w14:textId="77777777" w:rsidR="008153D8" w:rsidRPr="008153D8" w:rsidRDefault="008153D8" w:rsidP="00D70A65">
      <w:pPr>
        <w:numPr>
          <w:ilvl w:val="0"/>
          <w:numId w:val="20"/>
        </w:numPr>
        <w:contextualSpacing/>
        <w:jc w:val="left"/>
        <w:rPr>
          <w:rFonts w:cs="Arial"/>
          <w:szCs w:val="22"/>
          <w:lang w:val="es-BO" w:eastAsia="es-ES"/>
        </w:rPr>
      </w:pPr>
      <w:r w:rsidRPr="008153D8">
        <w:rPr>
          <w:rFonts w:cs="Arial"/>
          <w:szCs w:val="22"/>
          <w:lang w:val="es-BO" w:eastAsia="es-ES"/>
        </w:rPr>
        <w:t>Instalar cupones.</w:t>
      </w:r>
    </w:p>
    <w:p w14:paraId="134AE7C9" w14:textId="0A7E251A" w:rsidR="008153D8" w:rsidRPr="008153D8" w:rsidRDefault="008153D8" w:rsidP="00D70A65">
      <w:pPr>
        <w:numPr>
          <w:ilvl w:val="0"/>
          <w:numId w:val="20"/>
        </w:numPr>
        <w:contextualSpacing/>
        <w:jc w:val="left"/>
        <w:rPr>
          <w:rFonts w:cs="Arial"/>
          <w:szCs w:val="22"/>
          <w:lang w:val="es-BO" w:eastAsia="es-ES"/>
        </w:rPr>
      </w:pPr>
      <w:r w:rsidRPr="008153D8">
        <w:rPr>
          <w:rFonts w:cs="Arial"/>
          <w:szCs w:val="22"/>
          <w:lang w:val="es-BO" w:eastAsia="es-ES"/>
        </w:rPr>
        <w:t xml:space="preserve">Aumentar la frecuencia de pasaje de </w:t>
      </w:r>
      <w:r w:rsidR="005E7BA6">
        <w:rPr>
          <w:rFonts w:cs="Arial"/>
          <w:szCs w:val="22"/>
          <w:lang w:val="es-BO" w:eastAsia="es-ES"/>
        </w:rPr>
        <w:t>I</w:t>
      </w:r>
      <w:r w:rsidRPr="008153D8">
        <w:rPr>
          <w:rFonts w:cs="Arial"/>
          <w:szCs w:val="22"/>
          <w:lang w:val="es-BO" w:eastAsia="es-ES"/>
        </w:rPr>
        <w:t>nsp</w:t>
      </w:r>
      <w:r w:rsidR="005E7BA6">
        <w:rPr>
          <w:rFonts w:cs="Arial"/>
          <w:szCs w:val="22"/>
          <w:lang w:val="es-BO" w:eastAsia="es-ES"/>
        </w:rPr>
        <w:t>ección Instrumentada I</w:t>
      </w:r>
      <w:r w:rsidRPr="008153D8">
        <w:rPr>
          <w:rFonts w:cs="Arial"/>
          <w:szCs w:val="22"/>
          <w:lang w:val="es-BO" w:eastAsia="es-ES"/>
        </w:rPr>
        <w:t>nterna</w:t>
      </w:r>
      <w:r w:rsidR="005E7BA6">
        <w:rPr>
          <w:rFonts w:cs="Arial"/>
          <w:szCs w:val="22"/>
          <w:lang w:val="es-BO" w:eastAsia="es-ES"/>
        </w:rPr>
        <w:t xml:space="preserve"> (ILI)</w:t>
      </w:r>
      <w:r w:rsidRPr="008153D8">
        <w:rPr>
          <w:rFonts w:cs="Arial"/>
          <w:szCs w:val="22"/>
          <w:lang w:val="es-BO" w:eastAsia="es-ES"/>
        </w:rPr>
        <w:t>.</w:t>
      </w:r>
    </w:p>
    <w:p w14:paraId="3BAAD4F3" w14:textId="77777777" w:rsidR="008153D8" w:rsidRPr="008153D8" w:rsidRDefault="008153D8" w:rsidP="00D70A65">
      <w:pPr>
        <w:numPr>
          <w:ilvl w:val="0"/>
          <w:numId w:val="20"/>
        </w:numPr>
        <w:contextualSpacing/>
        <w:jc w:val="left"/>
        <w:rPr>
          <w:rFonts w:cs="Arial"/>
          <w:szCs w:val="22"/>
          <w:lang w:val="es-BO" w:eastAsia="es-ES"/>
        </w:rPr>
      </w:pPr>
      <w:r w:rsidRPr="008153D8">
        <w:rPr>
          <w:rFonts w:cs="Arial"/>
          <w:szCs w:val="22"/>
          <w:lang w:val="es-BO" w:eastAsia="es-ES"/>
        </w:rPr>
        <w:t>Combinación de las anteriores.</w:t>
      </w:r>
    </w:p>
    <w:p w14:paraId="23B848B3" w14:textId="77777777" w:rsidR="008153D8" w:rsidRPr="008153D8" w:rsidRDefault="008153D8" w:rsidP="006D5CED">
      <w:pPr>
        <w:ind w:left="1416" w:hanging="696"/>
        <w:contextualSpacing/>
        <w:rPr>
          <w:rFonts w:cs="Arial"/>
          <w:szCs w:val="22"/>
          <w:lang w:val="es-BO" w:eastAsia="es-ES"/>
        </w:rPr>
      </w:pPr>
    </w:p>
    <w:p w14:paraId="6FC9BF96" w14:textId="5956700D" w:rsidR="008153D8" w:rsidRDefault="008153D8" w:rsidP="006D5CED">
      <w:pPr>
        <w:rPr>
          <w:rFonts w:cs="Arial"/>
          <w:szCs w:val="22"/>
          <w:lang w:val="es-BO" w:eastAsia="es-BO"/>
        </w:rPr>
      </w:pPr>
      <w:r w:rsidRPr="008153D8">
        <w:rPr>
          <w:rFonts w:cs="Arial"/>
          <w:szCs w:val="22"/>
          <w:lang w:val="es-BO" w:eastAsia="es-BO"/>
        </w:rPr>
        <w:t xml:space="preserve">Simulación del riesgo tras aplicar cada medida, con </w:t>
      </w:r>
      <w:r w:rsidR="00672105">
        <w:rPr>
          <w:rFonts w:cs="Arial"/>
          <w:szCs w:val="22"/>
          <w:lang w:val="es-BO" w:eastAsia="es-BO"/>
        </w:rPr>
        <w:t>A</w:t>
      </w:r>
      <w:r w:rsidRPr="008153D8">
        <w:rPr>
          <w:rFonts w:cs="Arial"/>
          <w:szCs w:val="22"/>
          <w:lang w:val="es-BO" w:eastAsia="es-BO"/>
        </w:rPr>
        <w:t xml:space="preserve">nálisis </w:t>
      </w:r>
      <w:r w:rsidR="00672105">
        <w:rPr>
          <w:rFonts w:cs="Arial"/>
          <w:szCs w:val="22"/>
          <w:lang w:val="es-BO" w:eastAsia="es-BO"/>
        </w:rPr>
        <w:t>C</w:t>
      </w:r>
      <w:r w:rsidRPr="008153D8">
        <w:rPr>
          <w:rFonts w:cs="Arial"/>
          <w:szCs w:val="22"/>
          <w:lang w:val="es-BO" w:eastAsia="es-BO"/>
        </w:rPr>
        <w:t>osto-</w:t>
      </w:r>
      <w:r w:rsidR="00672105">
        <w:rPr>
          <w:rFonts w:cs="Arial"/>
          <w:szCs w:val="22"/>
          <w:lang w:val="es-BO" w:eastAsia="es-BO"/>
        </w:rPr>
        <w:t>B</w:t>
      </w:r>
      <w:r w:rsidRPr="008153D8">
        <w:rPr>
          <w:rFonts w:cs="Arial"/>
          <w:szCs w:val="22"/>
          <w:lang w:val="es-BO" w:eastAsia="es-BO"/>
        </w:rPr>
        <w:t>eneficio para alcanzar la condición ALARP (As Low As Reasonably Practicable).</w:t>
      </w:r>
    </w:p>
    <w:p w14:paraId="29C7BF0D" w14:textId="77777777" w:rsidR="008153D8" w:rsidRPr="008153D8" w:rsidRDefault="008153D8" w:rsidP="006D5CED">
      <w:pPr>
        <w:rPr>
          <w:rFonts w:cs="Arial"/>
          <w:b/>
          <w:szCs w:val="22"/>
          <w:lang w:val="es-BO" w:eastAsia="es-BO"/>
        </w:rPr>
      </w:pPr>
    </w:p>
    <w:p w14:paraId="789E4E56" w14:textId="35832BBF" w:rsidR="00EB5D87" w:rsidRPr="00EB5D87" w:rsidRDefault="00EB5D87" w:rsidP="00D70A65">
      <w:pPr>
        <w:pStyle w:val="Prrafodelista"/>
        <w:numPr>
          <w:ilvl w:val="2"/>
          <w:numId w:val="12"/>
        </w:numPr>
        <w:contextualSpacing/>
        <w:outlineLvl w:val="0"/>
        <w:rPr>
          <w:rFonts w:cs="Arial"/>
          <w:b/>
          <w:szCs w:val="22"/>
        </w:rPr>
      </w:pPr>
      <w:bookmarkStart w:id="40" w:name="_Toc194066259"/>
      <w:bookmarkStart w:id="41" w:name="_Toc212639232"/>
      <w:r w:rsidRPr="00EB5D87">
        <w:rPr>
          <w:rFonts w:cs="Arial"/>
          <w:b/>
          <w:szCs w:val="22"/>
        </w:rPr>
        <w:t>Presentación del Modelo</w:t>
      </w:r>
      <w:bookmarkEnd w:id="40"/>
      <w:bookmarkEnd w:id="41"/>
    </w:p>
    <w:p w14:paraId="6C30304D" w14:textId="77777777" w:rsidR="00EB5D87" w:rsidRPr="00503E3C" w:rsidRDefault="00EB5D87" w:rsidP="006D5CED">
      <w:pPr>
        <w:pStyle w:val="Prrafodelista"/>
        <w:ind w:left="360"/>
        <w:rPr>
          <w:rFonts w:cs="Arial"/>
          <w:szCs w:val="22"/>
        </w:rPr>
      </w:pPr>
    </w:p>
    <w:p w14:paraId="0FB9EBF1" w14:textId="25A883C5" w:rsidR="00EB5D87" w:rsidRDefault="00EB5D87" w:rsidP="006D5CED">
      <w:pPr>
        <w:rPr>
          <w:rFonts w:cs="Arial"/>
          <w:szCs w:val="22"/>
        </w:rPr>
      </w:pPr>
      <w:r w:rsidRPr="00503E3C">
        <w:rPr>
          <w:rFonts w:cs="Arial"/>
          <w:szCs w:val="22"/>
        </w:rPr>
        <w:t>Sesión mínima de 8 horas</w:t>
      </w:r>
      <w:r>
        <w:rPr>
          <w:rFonts w:cs="Arial"/>
          <w:szCs w:val="22"/>
        </w:rPr>
        <w:t xml:space="preserve"> (in-</w:t>
      </w:r>
      <w:r w:rsidR="006D5CED">
        <w:rPr>
          <w:rFonts w:cs="Arial"/>
          <w:szCs w:val="22"/>
        </w:rPr>
        <w:t xml:space="preserve">house) </w:t>
      </w:r>
      <w:r w:rsidR="006D5CED" w:rsidRPr="00503E3C">
        <w:rPr>
          <w:rFonts w:cs="Arial"/>
          <w:szCs w:val="22"/>
        </w:rPr>
        <w:t>para</w:t>
      </w:r>
      <w:r w:rsidRPr="00503E3C">
        <w:rPr>
          <w:rFonts w:cs="Arial"/>
          <w:szCs w:val="22"/>
        </w:rPr>
        <w:t xml:space="preserve"> explicar</w:t>
      </w:r>
      <w:r>
        <w:rPr>
          <w:rFonts w:cs="Arial"/>
          <w:szCs w:val="22"/>
        </w:rPr>
        <w:t xml:space="preserve"> en detalle</w:t>
      </w:r>
      <w:r w:rsidRPr="00503E3C">
        <w:rPr>
          <w:rFonts w:cs="Arial"/>
          <w:szCs w:val="22"/>
        </w:rPr>
        <w:t xml:space="preserve"> el modelo, su metodología y herramienta</w:t>
      </w:r>
      <w:r>
        <w:rPr>
          <w:rFonts w:cs="Arial"/>
          <w:szCs w:val="22"/>
        </w:rPr>
        <w:t>s</w:t>
      </w:r>
      <w:r w:rsidRPr="00503E3C">
        <w:rPr>
          <w:rFonts w:cs="Arial"/>
          <w:szCs w:val="22"/>
        </w:rPr>
        <w:t xml:space="preserve"> de cálculo, detallando cada etapa del proceso</w:t>
      </w:r>
      <w:r>
        <w:rPr>
          <w:rFonts w:cs="Arial"/>
          <w:szCs w:val="22"/>
        </w:rPr>
        <w:t xml:space="preserve"> y los resultados obtenidos.</w:t>
      </w:r>
    </w:p>
    <w:p w14:paraId="4CD3E313" w14:textId="77777777" w:rsidR="00804944" w:rsidRDefault="00804944" w:rsidP="006D5CED">
      <w:pPr>
        <w:rPr>
          <w:rFonts w:cs="Arial"/>
          <w:szCs w:val="22"/>
        </w:rPr>
      </w:pPr>
    </w:p>
    <w:p w14:paraId="0D1EE4D8" w14:textId="77777777" w:rsidR="00955A2F" w:rsidRPr="00E43BA5" w:rsidRDefault="00955A2F" w:rsidP="00D70A65">
      <w:pPr>
        <w:pStyle w:val="Prrafodelista"/>
        <w:numPr>
          <w:ilvl w:val="2"/>
          <w:numId w:val="12"/>
        </w:numPr>
        <w:outlineLvl w:val="0"/>
        <w:rPr>
          <w:b/>
        </w:rPr>
      </w:pPr>
      <w:bookmarkStart w:id="42" w:name="_Toc212639233"/>
      <w:r w:rsidRPr="00E43BA5">
        <w:rPr>
          <w:b/>
        </w:rPr>
        <w:t>Plan de Trabajo,</w:t>
      </w:r>
      <w:bookmarkEnd w:id="42"/>
      <w:r w:rsidRPr="00E43BA5">
        <w:rPr>
          <w:b/>
        </w:rPr>
        <w:t xml:space="preserve"> </w:t>
      </w:r>
    </w:p>
    <w:p w14:paraId="753DD9A7" w14:textId="496D35B3" w:rsidR="008D0809" w:rsidRDefault="008D0809" w:rsidP="00804944">
      <w:pPr>
        <w:pStyle w:val="Textoindependiente"/>
        <w:spacing w:after="0"/>
        <w:rPr>
          <w:rFonts w:cs="Arial"/>
          <w:szCs w:val="22"/>
        </w:rPr>
      </w:pPr>
      <w:r w:rsidRPr="00320814">
        <w:rPr>
          <w:rFonts w:cs="Arial"/>
          <w:szCs w:val="22"/>
        </w:rPr>
        <w:t xml:space="preserve">El </w:t>
      </w:r>
      <w:r w:rsidR="00B05404">
        <w:rPr>
          <w:rFonts w:cs="Arial"/>
          <w:szCs w:val="22"/>
        </w:rPr>
        <w:t>Proponente</w:t>
      </w:r>
      <w:r w:rsidRPr="00320814">
        <w:rPr>
          <w:rFonts w:cs="Arial"/>
          <w:szCs w:val="22"/>
        </w:rPr>
        <w:t xml:space="preserve"> deberá presentar un plan de trabajo detallado</w:t>
      </w:r>
      <w:r w:rsidR="00B05404">
        <w:rPr>
          <w:rFonts w:cs="Arial"/>
          <w:szCs w:val="22"/>
        </w:rPr>
        <w:t>:</w:t>
      </w:r>
    </w:p>
    <w:p w14:paraId="7DB1FC06" w14:textId="77777777" w:rsidR="00804944" w:rsidRDefault="00804944" w:rsidP="00804944">
      <w:pPr>
        <w:pStyle w:val="Textoindependiente"/>
        <w:spacing w:after="0"/>
        <w:rPr>
          <w:rFonts w:cs="Arial"/>
          <w:szCs w:val="22"/>
        </w:rPr>
      </w:pPr>
    </w:p>
    <w:p w14:paraId="60D3DBCB" w14:textId="3E2461D3" w:rsidR="00822775" w:rsidRDefault="00B05404" w:rsidP="006D5CED">
      <w:pPr>
        <w:pStyle w:val="Listaconvietas"/>
        <w:tabs>
          <w:tab w:val="clear" w:pos="360"/>
          <w:tab w:val="num" w:pos="1074"/>
        </w:tabs>
        <w:ind w:left="1074"/>
      </w:pPr>
      <w:r>
        <w:t>Para t</w:t>
      </w:r>
      <w:r w:rsidR="00822775">
        <w:t>odas las actividades del servicio.</w:t>
      </w:r>
    </w:p>
    <w:p w14:paraId="30028E34" w14:textId="77777777" w:rsidR="00A7045E" w:rsidRDefault="00A7045E" w:rsidP="006D5CED">
      <w:pPr>
        <w:pStyle w:val="Listaconvietas"/>
        <w:tabs>
          <w:tab w:val="clear" w:pos="360"/>
          <w:tab w:val="num" w:pos="1074"/>
        </w:tabs>
        <w:ind w:left="1074"/>
      </w:pPr>
      <w:r>
        <w:t>Recursos necesarios</w:t>
      </w:r>
    </w:p>
    <w:p w14:paraId="1C45A04E" w14:textId="471D40EC" w:rsidR="00A7045E" w:rsidRDefault="00A7045E" w:rsidP="006D5CED">
      <w:pPr>
        <w:pStyle w:val="Listaconvietas"/>
        <w:tabs>
          <w:tab w:val="clear" w:pos="360"/>
          <w:tab w:val="num" w:pos="1074"/>
        </w:tabs>
        <w:ind w:left="1074"/>
      </w:pPr>
      <w:r>
        <w:t>Detalle de actividades en casa</w:t>
      </w:r>
      <w:r w:rsidR="00672105">
        <w:t>,</w:t>
      </w:r>
      <w:r>
        <w:t xml:space="preserve"> fase</w:t>
      </w:r>
      <w:r w:rsidR="00672105">
        <w:t>s</w:t>
      </w:r>
      <w:r>
        <w:t xml:space="preserve"> del servicio</w:t>
      </w:r>
    </w:p>
    <w:p w14:paraId="0C64716B" w14:textId="62CD2B1F" w:rsidR="00E43BA5" w:rsidRDefault="00E43BA5" w:rsidP="006D5CED">
      <w:pPr>
        <w:pStyle w:val="Listaconvietas"/>
        <w:numPr>
          <w:ilvl w:val="0"/>
          <w:numId w:val="0"/>
        </w:numPr>
        <w:ind w:left="1074"/>
      </w:pPr>
    </w:p>
    <w:p w14:paraId="44244289" w14:textId="77777777" w:rsidR="00955A2F" w:rsidRPr="00E43BA5" w:rsidRDefault="00955A2F" w:rsidP="00D70A65">
      <w:pPr>
        <w:pStyle w:val="Prrafodelista"/>
        <w:numPr>
          <w:ilvl w:val="2"/>
          <w:numId w:val="12"/>
        </w:numPr>
        <w:outlineLvl w:val="0"/>
        <w:rPr>
          <w:b/>
        </w:rPr>
      </w:pPr>
      <w:bookmarkStart w:id="43" w:name="_Toc212639234"/>
      <w:r w:rsidRPr="00E43BA5">
        <w:rPr>
          <w:b/>
        </w:rPr>
        <w:t>Cronograma de Actividades</w:t>
      </w:r>
      <w:bookmarkEnd w:id="43"/>
      <w:r w:rsidRPr="00E43BA5">
        <w:rPr>
          <w:b/>
        </w:rPr>
        <w:t xml:space="preserve"> </w:t>
      </w:r>
    </w:p>
    <w:p w14:paraId="3E1951CB" w14:textId="4DF3F57F" w:rsidR="008D0809" w:rsidRDefault="008D0809" w:rsidP="006D5CED">
      <w:pPr>
        <w:pStyle w:val="Textoindependiente"/>
      </w:pPr>
      <w:r w:rsidRPr="008D0809">
        <w:t>El proponente</w:t>
      </w:r>
      <w:r>
        <w:t xml:space="preserve"> debe presentar un cronograma de las actividades a realizar</w:t>
      </w:r>
      <w:r w:rsidR="00822775">
        <w:t xml:space="preserve">, reflejando los plazos de ejecución para cada actividad a ser ejecutada </w:t>
      </w:r>
      <w:r w:rsidR="00E43BA5">
        <w:t>(</w:t>
      </w:r>
      <w:r w:rsidR="00347C2A">
        <w:t>diagrama de Gantt</w:t>
      </w:r>
      <w:r w:rsidR="00E43BA5">
        <w:t xml:space="preserve"> - </w:t>
      </w:r>
      <w:r w:rsidR="00822775">
        <w:t>MS Project</w:t>
      </w:r>
      <w:r w:rsidR="00347C2A">
        <w:t>)</w:t>
      </w:r>
      <w:r w:rsidR="00E43BA5">
        <w:t>.</w:t>
      </w:r>
      <w:r w:rsidR="00E74C3D">
        <w:t xml:space="preserve"> </w:t>
      </w:r>
      <w:r w:rsidR="00DA7663">
        <w:t>Se considera un Pl</w:t>
      </w:r>
      <w:r w:rsidR="004260B7">
        <w:t xml:space="preserve">azo máximo de </w:t>
      </w:r>
      <w:r w:rsidR="00B16EEB">
        <w:t>1</w:t>
      </w:r>
      <w:r w:rsidR="00552B6B">
        <w:t>20</w:t>
      </w:r>
      <w:r w:rsidR="004260B7">
        <w:t xml:space="preserve"> </w:t>
      </w:r>
      <w:r w:rsidR="00347C2A">
        <w:t>días</w:t>
      </w:r>
      <w:r w:rsidR="00DA7663">
        <w:t xml:space="preserve"> </w:t>
      </w:r>
      <w:r w:rsidR="00347C2A">
        <w:t xml:space="preserve">calendario para la ejecución del servicio, contabilizados a partir de la </w:t>
      </w:r>
      <w:r w:rsidR="00064482">
        <w:t xml:space="preserve">emisión de la </w:t>
      </w:r>
      <w:r w:rsidR="00347C2A">
        <w:t>Orden de Proceder.</w:t>
      </w:r>
    </w:p>
    <w:p w14:paraId="05840AB7" w14:textId="6D2F2069" w:rsidR="00E43BA5" w:rsidRDefault="00E43BA5" w:rsidP="006D5CED">
      <w:pPr>
        <w:pStyle w:val="Textoindependiente"/>
        <w:rPr>
          <w:lang w:val="es-ES"/>
        </w:rPr>
      </w:pPr>
      <w:r w:rsidRPr="00E43BA5">
        <w:rPr>
          <w:lang w:val="es-ES"/>
        </w:rPr>
        <w:t xml:space="preserve">El </w:t>
      </w:r>
      <w:r>
        <w:rPr>
          <w:lang w:val="es-ES"/>
        </w:rPr>
        <w:t>Proveedor</w:t>
      </w:r>
      <w:r w:rsidRPr="00E43BA5">
        <w:rPr>
          <w:lang w:val="es-ES"/>
        </w:rPr>
        <w:t xml:space="preserve"> adjudicado debe enviar a YPFB T</w:t>
      </w:r>
      <w:r>
        <w:rPr>
          <w:lang w:val="es-ES"/>
        </w:rPr>
        <w:t>S</w:t>
      </w:r>
      <w:r w:rsidRPr="00E43BA5">
        <w:rPr>
          <w:lang w:val="es-ES"/>
        </w:rPr>
        <w:t xml:space="preserve"> el cronograma actualizado antes de iniciar las actividades y durante la ejecución toda vez que se solicite el avance del proyecto.</w:t>
      </w:r>
    </w:p>
    <w:p w14:paraId="5643A86C" w14:textId="77777777" w:rsidR="004260B7" w:rsidRPr="00D71A20" w:rsidRDefault="004260B7" w:rsidP="006D5CED">
      <w:pPr>
        <w:pStyle w:val="Norma"/>
        <w:spacing w:before="120"/>
        <w:jc w:val="both"/>
        <w:rPr>
          <w:rFonts w:ascii="Arial" w:hAnsi="Arial" w:cs="Arial"/>
          <w:color w:val="000000"/>
          <w:spacing w:val="1"/>
          <w:sz w:val="22"/>
          <w:szCs w:val="22"/>
        </w:rPr>
      </w:pPr>
      <w:r w:rsidRPr="00D71A20">
        <w:rPr>
          <w:rFonts w:ascii="Arial" w:hAnsi="Arial" w:cs="Arial"/>
          <w:color w:val="000000"/>
          <w:spacing w:val="1"/>
          <w:sz w:val="22"/>
          <w:szCs w:val="22"/>
        </w:rPr>
        <w:t>La empresa debe presentar un cronograma detallado que incluya:</w:t>
      </w:r>
    </w:p>
    <w:p w14:paraId="7CA11F62" w14:textId="77777777" w:rsidR="004260B7" w:rsidRPr="00D71A20" w:rsidRDefault="004260B7" w:rsidP="00D70A65">
      <w:pPr>
        <w:pStyle w:val="Norma"/>
        <w:numPr>
          <w:ilvl w:val="0"/>
          <w:numId w:val="24"/>
        </w:numPr>
        <w:spacing w:before="120"/>
        <w:jc w:val="both"/>
        <w:rPr>
          <w:rFonts w:ascii="Arial" w:hAnsi="Arial" w:cs="Arial"/>
          <w:color w:val="000000"/>
          <w:spacing w:val="1"/>
          <w:sz w:val="22"/>
          <w:szCs w:val="22"/>
        </w:rPr>
      </w:pPr>
      <w:r w:rsidRPr="00D71A20">
        <w:rPr>
          <w:rFonts w:ascii="Arial" w:hAnsi="Arial" w:cs="Arial"/>
          <w:color w:val="000000"/>
          <w:spacing w:val="1"/>
          <w:sz w:val="22"/>
          <w:szCs w:val="22"/>
        </w:rPr>
        <w:t>Fases del proyecto.</w:t>
      </w:r>
    </w:p>
    <w:p w14:paraId="4C3DDEDF" w14:textId="77777777" w:rsidR="004260B7" w:rsidRPr="00D71A20" w:rsidRDefault="004260B7" w:rsidP="00D70A65">
      <w:pPr>
        <w:pStyle w:val="Norma"/>
        <w:numPr>
          <w:ilvl w:val="0"/>
          <w:numId w:val="24"/>
        </w:numPr>
        <w:spacing w:before="120"/>
        <w:jc w:val="both"/>
        <w:rPr>
          <w:rFonts w:ascii="Arial" w:hAnsi="Arial" w:cs="Arial"/>
          <w:color w:val="000000"/>
          <w:spacing w:val="1"/>
          <w:sz w:val="22"/>
          <w:szCs w:val="22"/>
        </w:rPr>
      </w:pPr>
      <w:r w:rsidRPr="00D71A20">
        <w:rPr>
          <w:rFonts w:ascii="Arial" w:hAnsi="Arial" w:cs="Arial"/>
          <w:color w:val="000000"/>
          <w:spacing w:val="1"/>
          <w:sz w:val="22"/>
          <w:szCs w:val="22"/>
        </w:rPr>
        <w:t>Hitos clave y fechas de entrega</w:t>
      </w:r>
      <w:r>
        <w:rPr>
          <w:rFonts w:ascii="Arial" w:hAnsi="Arial" w:cs="Arial"/>
          <w:color w:val="000000"/>
          <w:spacing w:val="1"/>
          <w:sz w:val="22"/>
          <w:szCs w:val="22"/>
        </w:rPr>
        <w:t>s</w:t>
      </w:r>
      <w:r w:rsidRPr="00D71A20">
        <w:rPr>
          <w:rFonts w:ascii="Arial" w:hAnsi="Arial" w:cs="Arial"/>
          <w:color w:val="000000"/>
          <w:spacing w:val="1"/>
          <w:sz w:val="22"/>
          <w:szCs w:val="22"/>
        </w:rPr>
        <w:t xml:space="preserve"> parciales.</w:t>
      </w:r>
    </w:p>
    <w:p w14:paraId="7C9BFCFB" w14:textId="77777777" w:rsidR="004260B7" w:rsidRDefault="004260B7" w:rsidP="00D70A65">
      <w:pPr>
        <w:pStyle w:val="Norma"/>
        <w:numPr>
          <w:ilvl w:val="0"/>
          <w:numId w:val="24"/>
        </w:numPr>
        <w:spacing w:before="120"/>
        <w:jc w:val="both"/>
        <w:rPr>
          <w:rFonts w:ascii="Arial" w:hAnsi="Arial" w:cs="Arial"/>
          <w:color w:val="000000"/>
          <w:spacing w:val="1"/>
          <w:sz w:val="22"/>
          <w:szCs w:val="22"/>
        </w:rPr>
      </w:pPr>
      <w:r w:rsidRPr="00D71A20">
        <w:rPr>
          <w:rFonts w:ascii="Arial" w:hAnsi="Arial" w:cs="Arial"/>
          <w:color w:val="000000"/>
          <w:spacing w:val="1"/>
          <w:sz w:val="22"/>
          <w:szCs w:val="22"/>
        </w:rPr>
        <w:t>Plazo total estimado para la finalización del proyecto.</w:t>
      </w:r>
    </w:p>
    <w:p w14:paraId="441383BD" w14:textId="77777777" w:rsidR="004260B7" w:rsidRPr="00E43BA5" w:rsidRDefault="004260B7" w:rsidP="006D5CED">
      <w:pPr>
        <w:pStyle w:val="Textoindependiente"/>
        <w:ind w:left="714"/>
        <w:rPr>
          <w:lang w:val="es-ES"/>
        </w:rPr>
      </w:pPr>
    </w:p>
    <w:p w14:paraId="04EF4B87" w14:textId="77777777" w:rsidR="00E43BA5" w:rsidRDefault="00955A2F" w:rsidP="00D70A65">
      <w:pPr>
        <w:pStyle w:val="Prrafodelista"/>
        <w:numPr>
          <w:ilvl w:val="2"/>
          <w:numId w:val="12"/>
        </w:numPr>
        <w:outlineLvl w:val="0"/>
        <w:rPr>
          <w:b/>
        </w:rPr>
      </w:pPr>
      <w:bookmarkStart w:id="44" w:name="_Toc212639235"/>
      <w:r w:rsidRPr="00E43BA5">
        <w:rPr>
          <w:b/>
        </w:rPr>
        <w:t>Organigrama</w:t>
      </w:r>
      <w:bookmarkEnd w:id="44"/>
    </w:p>
    <w:p w14:paraId="6C63B248" w14:textId="5524EEF0" w:rsidR="00822775" w:rsidRPr="00E43BA5" w:rsidRDefault="00955A2F" w:rsidP="006D5CED">
      <w:pPr>
        <w:pStyle w:val="Prrafodelista"/>
        <w:ind w:left="720"/>
        <w:outlineLvl w:val="1"/>
        <w:rPr>
          <w:b/>
        </w:rPr>
      </w:pPr>
      <w:r w:rsidRPr="00E43BA5">
        <w:rPr>
          <w:b/>
        </w:rPr>
        <w:t xml:space="preserve"> </w:t>
      </w:r>
    </w:p>
    <w:p w14:paraId="47BB76AE" w14:textId="0A79655A" w:rsidR="00955A2F" w:rsidRDefault="00822775" w:rsidP="006D5CED">
      <w:pPr>
        <w:pStyle w:val="Textoindependiente"/>
        <w:spacing w:before="0"/>
      </w:pPr>
      <w:r>
        <w:t xml:space="preserve">Se requiere que el Oferente presente un organigrama </w:t>
      </w:r>
      <w:r w:rsidR="00955A2F" w:rsidRPr="008B440C">
        <w:t>de</w:t>
      </w:r>
      <w:r w:rsidR="00585B83">
        <w:t xml:space="preserve">l servicio, donde se identifique </w:t>
      </w:r>
      <w:r w:rsidR="00C14401">
        <w:t xml:space="preserve">el </w:t>
      </w:r>
      <w:r w:rsidR="00C14401" w:rsidRPr="008B440C">
        <w:t>personal</w:t>
      </w:r>
      <w:r w:rsidR="00955A2F" w:rsidRPr="008B440C">
        <w:t xml:space="preserve"> </w:t>
      </w:r>
      <w:r>
        <w:t>propuesto,</w:t>
      </w:r>
      <w:r w:rsidR="00955A2F" w:rsidRPr="008B440C">
        <w:t xml:space="preserve"> que será responsable de la realización de los trabajos solicitados</w:t>
      </w:r>
      <w:r w:rsidR="00955A2F">
        <w:t xml:space="preserve">. </w:t>
      </w:r>
    </w:p>
    <w:p w14:paraId="003116FD" w14:textId="5FB4F884" w:rsidR="004260B7" w:rsidRDefault="00E43BA5" w:rsidP="006D5CED">
      <w:pPr>
        <w:pStyle w:val="Textoindependiente"/>
        <w:spacing w:before="0"/>
        <w:rPr>
          <w:lang w:val="es-ES"/>
        </w:rPr>
      </w:pPr>
      <w:r w:rsidRPr="00E43BA5">
        <w:rPr>
          <w:lang w:val="es-ES"/>
        </w:rPr>
        <w:t xml:space="preserve">El personal </w:t>
      </w:r>
      <w:r>
        <w:rPr>
          <w:lang w:val="es-ES"/>
        </w:rPr>
        <w:t>propuesto</w:t>
      </w:r>
      <w:r w:rsidRPr="00E43BA5">
        <w:rPr>
          <w:lang w:val="es-ES"/>
        </w:rPr>
        <w:t xml:space="preserve"> deberá figurar en el organigrama de </w:t>
      </w:r>
      <w:r w:rsidR="00D70A65">
        <w:rPr>
          <w:lang w:val="es-ES"/>
        </w:rPr>
        <w:t>trabajo.</w:t>
      </w:r>
    </w:p>
    <w:p w14:paraId="3228EBCB" w14:textId="1DAC1E4E" w:rsidR="004260B7" w:rsidRDefault="004260B7" w:rsidP="006D5CED">
      <w:pPr>
        <w:pStyle w:val="Textoindependiente"/>
        <w:spacing w:before="0"/>
        <w:rPr>
          <w:lang w:val="es-ES"/>
        </w:rPr>
      </w:pPr>
    </w:p>
    <w:p w14:paraId="2DF79FB5" w14:textId="3FCEFCC5" w:rsidR="00E43BA5" w:rsidRDefault="009B0A30" w:rsidP="00D70A65">
      <w:pPr>
        <w:pStyle w:val="Textoindependiente"/>
        <w:numPr>
          <w:ilvl w:val="2"/>
          <w:numId w:val="12"/>
        </w:numPr>
        <w:spacing w:before="0"/>
        <w:outlineLvl w:val="0"/>
        <w:rPr>
          <w:b/>
        </w:rPr>
      </w:pPr>
      <w:bookmarkStart w:id="45" w:name="_Toc212639236"/>
      <w:r w:rsidRPr="00E43BA5">
        <w:rPr>
          <w:b/>
        </w:rPr>
        <w:t>Experiencia</w:t>
      </w:r>
      <w:r w:rsidR="00832F6F" w:rsidRPr="00E43BA5">
        <w:rPr>
          <w:b/>
        </w:rPr>
        <w:t xml:space="preserve"> de la empresa</w:t>
      </w:r>
      <w:bookmarkEnd w:id="45"/>
    </w:p>
    <w:p w14:paraId="7DC4DB3B" w14:textId="3DDEF8B2" w:rsidR="00832F6F" w:rsidRPr="00E43BA5" w:rsidRDefault="009B0A30" w:rsidP="006D5CED">
      <w:pPr>
        <w:pStyle w:val="Prrafodelista"/>
        <w:ind w:left="6"/>
        <w:outlineLvl w:val="1"/>
        <w:rPr>
          <w:b/>
        </w:rPr>
      </w:pPr>
      <w:r w:rsidRPr="00E43BA5">
        <w:rPr>
          <w:b/>
        </w:rPr>
        <w:t xml:space="preserve"> </w:t>
      </w:r>
    </w:p>
    <w:p w14:paraId="0199F236" w14:textId="4143C731" w:rsidR="00597BC2" w:rsidRDefault="00597BC2" w:rsidP="00597BC2">
      <w:pPr>
        <w:pStyle w:val="Textoindependiente"/>
      </w:pPr>
      <w:r>
        <w:t>Las empresas interesadas deberán presentar un currículo institucional y documentación que acredite lo siguiente:</w:t>
      </w:r>
    </w:p>
    <w:p w14:paraId="47DA134E" w14:textId="554004D6" w:rsidR="00597BC2" w:rsidRDefault="00597BC2" w:rsidP="0099424A">
      <w:pPr>
        <w:pStyle w:val="Textoindependiente"/>
        <w:numPr>
          <w:ilvl w:val="0"/>
          <w:numId w:val="33"/>
        </w:numPr>
      </w:pPr>
      <w:r>
        <w:t>Experiencia general mínima de 3 años</w:t>
      </w:r>
      <w:r w:rsidR="00B21946">
        <w:t>.</w:t>
      </w:r>
      <w:r>
        <w:t xml:space="preserve"> </w:t>
      </w:r>
    </w:p>
    <w:p w14:paraId="47E3FA0F" w14:textId="641599C8" w:rsidR="00597BC2" w:rsidRDefault="00597BC2" w:rsidP="0099424A">
      <w:pPr>
        <w:pStyle w:val="Textoindependiente"/>
        <w:numPr>
          <w:ilvl w:val="0"/>
          <w:numId w:val="33"/>
        </w:numPr>
      </w:pPr>
      <w:r>
        <w:t xml:space="preserve">Experiencia </w:t>
      </w:r>
      <w:r w:rsidRPr="00597BC2">
        <w:t xml:space="preserve">específica mínima de </w:t>
      </w:r>
      <w:r>
        <w:t>2</w:t>
      </w:r>
      <w:r w:rsidRPr="00597BC2">
        <w:t xml:space="preserve"> años en Análisis de Riesgos</w:t>
      </w:r>
      <w:r>
        <w:t xml:space="preserve">, </w:t>
      </w:r>
      <w:r w:rsidR="006E498E">
        <w:t xml:space="preserve">servicios de Integridad de tuberías, </w:t>
      </w:r>
      <w:r w:rsidR="0061079B">
        <w:t xml:space="preserve">evaluaciones de corrosión, </w:t>
      </w:r>
      <w:r>
        <w:t xml:space="preserve">presentando respaldos de </w:t>
      </w:r>
      <w:r w:rsidRPr="00597BC2">
        <w:t>los servicios ejecutados</w:t>
      </w:r>
      <w:r>
        <w:t>.</w:t>
      </w:r>
    </w:p>
    <w:p w14:paraId="7C2A0F57" w14:textId="5F9FC362" w:rsidR="00597BC2" w:rsidRDefault="00597BC2" w:rsidP="0099424A">
      <w:pPr>
        <w:pStyle w:val="Textoindependiente"/>
        <w:numPr>
          <w:ilvl w:val="0"/>
          <w:numId w:val="33"/>
        </w:numPr>
      </w:pPr>
      <w:r>
        <w:t xml:space="preserve">Haber realizado al menos tres (3) servicios </w:t>
      </w:r>
      <w:r w:rsidR="006E498E">
        <w:t>relacionados (punto anterior) en los últimos 3 años</w:t>
      </w:r>
      <w:r w:rsidR="00B21946">
        <w:t>.</w:t>
      </w:r>
    </w:p>
    <w:p w14:paraId="17D7A8D2" w14:textId="77777777" w:rsidR="00394690" w:rsidRDefault="00394690" w:rsidP="0099424A">
      <w:pPr>
        <w:rPr>
          <w:rFonts w:cs="Arial"/>
        </w:rPr>
      </w:pPr>
    </w:p>
    <w:p w14:paraId="578AE9C0" w14:textId="0E6A9B1A" w:rsidR="00394690" w:rsidRDefault="00394690" w:rsidP="0099424A">
      <w:pPr>
        <w:rPr>
          <w:rFonts w:cs="Arial"/>
        </w:rPr>
      </w:pPr>
      <w:r>
        <w:rPr>
          <w:rFonts w:cs="Arial"/>
        </w:rPr>
        <w:t xml:space="preserve">Se aclara que la experiencia deberá estar </w:t>
      </w:r>
      <w:r w:rsidRPr="004476B5">
        <w:rPr>
          <w:rFonts w:cs="Arial"/>
        </w:rPr>
        <w:t>descrita en un listado de acuerdo al formato del Anexo E-</w:t>
      </w:r>
      <w:r>
        <w:rPr>
          <w:rFonts w:cs="Arial"/>
        </w:rPr>
        <w:t>2</w:t>
      </w:r>
      <w:r w:rsidRPr="004476B5">
        <w:rPr>
          <w:rFonts w:cs="Arial"/>
        </w:rPr>
        <w:t xml:space="preserve"> Experiencia de la Empresa Proponente</w:t>
      </w:r>
      <w:r>
        <w:rPr>
          <w:rFonts w:cs="Arial"/>
        </w:rPr>
        <w:t xml:space="preserve"> y respaldado por copia simple de los siguientes documentos que permitan verificar el alcance, duración y conformidad de los proyectos:</w:t>
      </w:r>
    </w:p>
    <w:p w14:paraId="2ACCF436" w14:textId="77777777" w:rsidR="00394690" w:rsidRDefault="00394690" w:rsidP="0099424A">
      <w:pPr>
        <w:rPr>
          <w:rFonts w:cs="Arial"/>
        </w:rPr>
      </w:pPr>
    </w:p>
    <w:p w14:paraId="07366064" w14:textId="1F310686" w:rsidR="00394690" w:rsidRPr="00394690" w:rsidRDefault="00394690" w:rsidP="0099424A">
      <w:pPr>
        <w:pStyle w:val="Prrafodelista"/>
        <w:numPr>
          <w:ilvl w:val="0"/>
          <w:numId w:val="36"/>
        </w:numPr>
        <w:spacing w:line="264" w:lineRule="auto"/>
        <w:contextualSpacing/>
        <w:rPr>
          <w:rFonts w:eastAsiaTheme="minorHAnsi"/>
        </w:rPr>
      </w:pPr>
      <w:r w:rsidRPr="00394690">
        <w:rPr>
          <w:rFonts w:eastAsiaTheme="minorHAnsi"/>
        </w:rPr>
        <w:t>Ordenes de servicio</w:t>
      </w:r>
      <w:r w:rsidR="00B21946">
        <w:rPr>
          <w:rFonts w:eastAsiaTheme="minorHAnsi"/>
        </w:rPr>
        <w:t>.</w:t>
      </w:r>
    </w:p>
    <w:p w14:paraId="4C1C968C" w14:textId="743C4D75" w:rsidR="00394690" w:rsidRPr="00394690" w:rsidRDefault="00394690" w:rsidP="0099424A">
      <w:pPr>
        <w:pStyle w:val="Prrafodelista"/>
        <w:numPr>
          <w:ilvl w:val="0"/>
          <w:numId w:val="36"/>
        </w:numPr>
        <w:spacing w:line="264" w:lineRule="auto"/>
        <w:contextualSpacing/>
        <w:rPr>
          <w:rFonts w:eastAsiaTheme="minorHAnsi"/>
        </w:rPr>
      </w:pPr>
      <w:r w:rsidRPr="00394690">
        <w:rPr>
          <w:rFonts w:eastAsiaTheme="minorHAnsi"/>
        </w:rPr>
        <w:t>Orden de proceder del servicio (si aplica)</w:t>
      </w:r>
      <w:r w:rsidR="00B21946">
        <w:rPr>
          <w:rFonts w:eastAsiaTheme="minorHAnsi"/>
        </w:rPr>
        <w:t>.</w:t>
      </w:r>
    </w:p>
    <w:p w14:paraId="7FC857DD" w14:textId="77777777" w:rsidR="00394690" w:rsidRPr="00394690" w:rsidRDefault="00394690" w:rsidP="0099424A">
      <w:pPr>
        <w:pStyle w:val="Prrafodelista"/>
        <w:numPr>
          <w:ilvl w:val="0"/>
          <w:numId w:val="36"/>
        </w:numPr>
        <w:spacing w:line="264" w:lineRule="auto"/>
        <w:contextualSpacing/>
        <w:rPr>
          <w:rFonts w:eastAsiaTheme="minorHAnsi"/>
        </w:rPr>
      </w:pPr>
      <w:r w:rsidRPr="00394690">
        <w:rPr>
          <w:rFonts w:eastAsiaTheme="minorHAnsi"/>
        </w:rPr>
        <w:t>Acta de conformidad/aceptación del servicio.</w:t>
      </w:r>
    </w:p>
    <w:p w14:paraId="10D4ED06" w14:textId="77777777" w:rsidR="00394690" w:rsidRDefault="00394690" w:rsidP="00597BC2">
      <w:pPr>
        <w:pStyle w:val="Textoindependiente"/>
        <w:spacing w:before="0"/>
      </w:pPr>
    </w:p>
    <w:p w14:paraId="0D967D4F" w14:textId="4821E290" w:rsidR="00C14401" w:rsidRDefault="00394690" w:rsidP="00C14401">
      <w:pPr>
        <w:pStyle w:val="Prrafodelista"/>
        <w:numPr>
          <w:ilvl w:val="2"/>
          <w:numId w:val="12"/>
        </w:numPr>
        <w:spacing w:after="240"/>
        <w:outlineLvl w:val="0"/>
        <w:rPr>
          <w:b/>
        </w:rPr>
      </w:pPr>
      <w:bookmarkStart w:id="46" w:name="_Toc212639237"/>
      <w:r>
        <w:rPr>
          <w:b/>
        </w:rPr>
        <w:t>Experiencia del Personal</w:t>
      </w:r>
      <w:bookmarkEnd w:id="46"/>
    </w:p>
    <w:p w14:paraId="6151F02D" w14:textId="77777777" w:rsidR="00C14401" w:rsidRPr="00C14401" w:rsidRDefault="00C14401" w:rsidP="00C14401">
      <w:pPr>
        <w:pStyle w:val="Prrafodelista"/>
        <w:numPr>
          <w:ilvl w:val="0"/>
          <w:numId w:val="20"/>
        </w:numPr>
        <w:spacing w:after="240"/>
        <w:ind w:left="284" w:hanging="284"/>
        <w:rPr>
          <w:b/>
        </w:rPr>
      </w:pPr>
      <w:r w:rsidRPr="00C14401">
        <w:rPr>
          <w:b/>
        </w:rPr>
        <w:t xml:space="preserve">Gerente del proyecto </w:t>
      </w:r>
    </w:p>
    <w:p w14:paraId="1F77DC32" w14:textId="51EBDE43" w:rsidR="00C14401" w:rsidRDefault="00C14401" w:rsidP="00C14401">
      <w:r w:rsidRPr="00C14401">
        <w:t>Conocimiento en integración en planificación y mantenimiento de activos de sistemas de transporte de hidrocarburos. Participación en el desarrollo gestión de riesgos en sistemas de ductos en proyectos similares en los últimos 10 años.</w:t>
      </w:r>
    </w:p>
    <w:p w14:paraId="60BA85E8" w14:textId="3A1B420A" w:rsidR="008A7F97" w:rsidRDefault="008A7F97" w:rsidP="00C14401"/>
    <w:p w14:paraId="54472894" w14:textId="77777777" w:rsidR="00C14401" w:rsidRPr="00C14401" w:rsidRDefault="00C14401" w:rsidP="00C14401">
      <w:pPr>
        <w:pStyle w:val="Prrafodelista"/>
        <w:numPr>
          <w:ilvl w:val="0"/>
          <w:numId w:val="20"/>
        </w:numPr>
        <w:spacing w:after="240"/>
        <w:ind w:left="284" w:hanging="284"/>
      </w:pPr>
      <w:r w:rsidRPr="00C14401">
        <w:rPr>
          <w:b/>
        </w:rPr>
        <w:t>Especialista Senior en Programas de Gerenciamiento de Integridad:</w:t>
      </w:r>
    </w:p>
    <w:p w14:paraId="48EC9B5E" w14:textId="2BB97F8C" w:rsidR="00C14401" w:rsidRDefault="00C14401" w:rsidP="00C14401">
      <w:r w:rsidRPr="00C14401">
        <w:t>Más de 1</w:t>
      </w:r>
      <w:r w:rsidR="00F81558">
        <w:t>0</w:t>
      </w:r>
      <w:r w:rsidRPr="00C14401">
        <w:t xml:space="preserve"> años de experiencia documentada en la industria del petróleo y gas, específicamente en la gestión de integridad de ductos, desarrollando y liderando planes de inspección y monitoreo, y análisis y gestión de riesgos. Participación en el desarrollo de herramientas para cálculos y gestión de riesgos en sistemas de ductos, en proyectos similares en los últimos 10 años.</w:t>
      </w:r>
    </w:p>
    <w:p w14:paraId="38114AAD" w14:textId="77777777" w:rsidR="00C14401" w:rsidRPr="00C14401" w:rsidRDefault="00C14401" w:rsidP="00C14401">
      <w:pPr>
        <w:pStyle w:val="Textoindependiente"/>
        <w:numPr>
          <w:ilvl w:val="0"/>
          <w:numId w:val="20"/>
        </w:numPr>
        <w:ind w:left="284" w:hanging="284"/>
        <w:rPr>
          <w:b/>
        </w:rPr>
      </w:pPr>
      <w:r w:rsidRPr="00552B6B">
        <w:rPr>
          <w:b/>
        </w:rPr>
        <w:t>Analista</w:t>
      </w:r>
      <w:r w:rsidRPr="00C14401">
        <w:rPr>
          <w:b/>
        </w:rPr>
        <w:t xml:space="preserve"> de Riesgo Cuantitativo</w:t>
      </w:r>
    </w:p>
    <w:p w14:paraId="0A6AAD69" w14:textId="6E050A2B" w:rsidR="00C14401" w:rsidRPr="00C14401" w:rsidRDefault="00C14401" w:rsidP="00C14401">
      <w:pPr>
        <w:pStyle w:val="Textoindependiente"/>
      </w:pPr>
      <w:r>
        <w:t xml:space="preserve">Experiencia </w:t>
      </w:r>
      <w:r w:rsidR="008A7F97">
        <w:t xml:space="preserve">de 5 años </w:t>
      </w:r>
      <w:r>
        <w:t xml:space="preserve">en la realización de </w:t>
      </w:r>
      <w:r w:rsidR="00B21946">
        <w:t>A</w:t>
      </w:r>
      <w:r>
        <w:t xml:space="preserve">nálisis de </w:t>
      </w:r>
      <w:r w:rsidR="00B21946">
        <w:t>R</w:t>
      </w:r>
      <w:r>
        <w:t xml:space="preserve">iesgo </w:t>
      </w:r>
      <w:r w:rsidR="00B21946">
        <w:t>C</w:t>
      </w:r>
      <w:r>
        <w:t>uantitativo en ductos de transporte de hidrocarburos o gas natural. Debe contar experiencia en proyectos similares ejecutados, con alcances comparables al solicitado (evaluación de riesgo individual y social, selección de medidas de mitigación, y demostración de condición ALARP).</w:t>
      </w:r>
    </w:p>
    <w:p w14:paraId="10D7A7BB" w14:textId="77777777" w:rsidR="00804944" w:rsidRDefault="00804944" w:rsidP="00585B83">
      <w:pPr>
        <w:pStyle w:val="Textoindependiente"/>
      </w:pPr>
    </w:p>
    <w:p w14:paraId="0EA79096" w14:textId="2DAB8883" w:rsidR="00585B83" w:rsidRDefault="00585B83" w:rsidP="00585B83">
      <w:pPr>
        <w:pStyle w:val="Textoindependiente"/>
        <w:rPr>
          <w:rFonts w:cs="Arial"/>
          <w:szCs w:val="22"/>
        </w:rPr>
      </w:pPr>
      <w:r w:rsidRPr="00E50FB5">
        <w:rPr>
          <w:rFonts w:cs="Arial"/>
          <w:szCs w:val="22"/>
        </w:rPr>
        <w:t xml:space="preserve">El </w:t>
      </w:r>
      <w:r>
        <w:rPr>
          <w:rFonts w:cs="Arial"/>
          <w:szCs w:val="22"/>
        </w:rPr>
        <w:t>Proponente adjudicado al NO presentar el personal calificado</w:t>
      </w:r>
      <w:r w:rsidRPr="00E50FB5">
        <w:rPr>
          <w:rFonts w:cs="Arial"/>
          <w:szCs w:val="22"/>
        </w:rPr>
        <w:t xml:space="preserve"> </w:t>
      </w:r>
      <w:r>
        <w:rPr>
          <w:rFonts w:cs="Arial"/>
          <w:szCs w:val="22"/>
        </w:rPr>
        <w:t xml:space="preserve">propuesto o los equipos propuestos </w:t>
      </w:r>
      <w:r w:rsidRPr="00E50FB5">
        <w:rPr>
          <w:rFonts w:cs="Arial"/>
          <w:szCs w:val="22"/>
        </w:rPr>
        <w:t xml:space="preserve">al </w:t>
      </w:r>
      <w:r>
        <w:rPr>
          <w:rFonts w:cs="Arial"/>
          <w:szCs w:val="22"/>
        </w:rPr>
        <w:t>inicio o durante la ejecución del Proyecto, será motivo suficiente para la cancelación del C</w:t>
      </w:r>
      <w:r w:rsidRPr="00E50FB5">
        <w:rPr>
          <w:rFonts w:cs="Arial"/>
          <w:szCs w:val="22"/>
        </w:rPr>
        <w:t xml:space="preserve">ontrato </w:t>
      </w:r>
      <w:r>
        <w:rPr>
          <w:rFonts w:cs="Arial"/>
          <w:szCs w:val="22"/>
        </w:rPr>
        <w:t xml:space="preserve">sin derecho a reclamo por parte de la empresa adjudicataria del servicio. </w:t>
      </w:r>
      <w:r w:rsidRPr="00E50FB5">
        <w:rPr>
          <w:rFonts w:cs="Arial"/>
          <w:szCs w:val="22"/>
        </w:rPr>
        <w:t>S</w:t>
      </w:r>
      <w:r>
        <w:rPr>
          <w:rFonts w:cs="Arial"/>
          <w:szCs w:val="22"/>
        </w:rPr>
        <w:t>ó</w:t>
      </w:r>
      <w:r w:rsidRPr="00E50FB5">
        <w:rPr>
          <w:rFonts w:cs="Arial"/>
          <w:szCs w:val="22"/>
        </w:rPr>
        <w:t xml:space="preserve">lo podrán ser reemplazados los profesionales encargados durante la ejecución de los trabajos </w:t>
      </w:r>
      <w:r w:rsidR="003129F1">
        <w:rPr>
          <w:rFonts w:cs="Arial"/>
          <w:szCs w:val="22"/>
        </w:rPr>
        <w:t xml:space="preserve">por otro profesional de igual o mayor experiencia y </w:t>
      </w:r>
      <w:r w:rsidRPr="00E50FB5">
        <w:rPr>
          <w:rFonts w:cs="Arial"/>
          <w:szCs w:val="22"/>
        </w:rPr>
        <w:t>con la aprobación de</w:t>
      </w:r>
      <w:r>
        <w:rPr>
          <w:rFonts w:cs="Arial"/>
          <w:szCs w:val="22"/>
        </w:rPr>
        <w:t>l Fiscal del proyecto.</w:t>
      </w:r>
    </w:p>
    <w:p w14:paraId="2A5CEB9E" w14:textId="64018A1F" w:rsidR="00B12583" w:rsidRDefault="00955A2F" w:rsidP="00D70A65">
      <w:pPr>
        <w:pStyle w:val="Prrafodelista"/>
        <w:numPr>
          <w:ilvl w:val="2"/>
          <w:numId w:val="12"/>
        </w:numPr>
        <w:outlineLvl w:val="0"/>
        <w:rPr>
          <w:b/>
        </w:rPr>
      </w:pPr>
      <w:bookmarkStart w:id="47" w:name="_Toc212639238"/>
      <w:r w:rsidRPr="00366A24">
        <w:rPr>
          <w:b/>
        </w:rPr>
        <w:t>Normas / Regulaciones Técnicas</w:t>
      </w:r>
      <w:bookmarkEnd w:id="47"/>
    </w:p>
    <w:p w14:paraId="2A1CA66C" w14:textId="77777777" w:rsidR="00366A24" w:rsidRPr="00366A24" w:rsidRDefault="00366A24" w:rsidP="006D5CED">
      <w:pPr>
        <w:pStyle w:val="Prrafodelista"/>
        <w:ind w:left="720"/>
        <w:outlineLvl w:val="1"/>
        <w:rPr>
          <w:b/>
        </w:rPr>
      </w:pPr>
    </w:p>
    <w:p w14:paraId="2043B8AA" w14:textId="26C6C014" w:rsidR="004260B7" w:rsidRPr="004260B7" w:rsidRDefault="00B12583" w:rsidP="00C14401">
      <w:pPr>
        <w:pStyle w:val="Textoindependiente"/>
        <w:spacing w:before="0"/>
      </w:pPr>
      <w:r>
        <w:t>P</w:t>
      </w:r>
      <w:r w:rsidR="00955A2F">
        <w:t xml:space="preserve">ara la ejecución de los servicios </w:t>
      </w:r>
      <w:r>
        <w:t>se debe cumplir las Normas y procedimientos de aplicación:</w:t>
      </w:r>
    </w:p>
    <w:p w14:paraId="611027EC" w14:textId="77777777" w:rsidR="004260B7" w:rsidRPr="004260B7" w:rsidRDefault="004260B7" w:rsidP="006D5CED">
      <w:pPr>
        <w:pStyle w:val="Listaconvietas"/>
        <w:spacing w:after="60"/>
        <w:ind w:left="1792"/>
        <w:rPr>
          <w:lang w:val="es-BO"/>
        </w:rPr>
      </w:pPr>
      <w:r w:rsidRPr="004260B7">
        <w:rPr>
          <w:lang w:val="es-BO"/>
        </w:rPr>
        <w:t>ASME B31.8S (Gestión de Integridad de Sistemas de Tuberías).</w:t>
      </w:r>
    </w:p>
    <w:p w14:paraId="43D88497" w14:textId="77777777" w:rsidR="004260B7" w:rsidRPr="004260B7" w:rsidRDefault="004260B7" w:rsidP="006D5CED">
      <w:pPr>
        <w:pStyle w:val="Listaconvietas"/>
        <w:spacing w:after="60"/>
        <w:ind w:left="1792"/>
        <w:rPr>
          <w:lang w:val="es-BO"/>
        </w:rPr>
      </w:pPr>
      <w:r w:rsidRPr="004260B7">
        <w:rPr>
          <w:lang w:val="es-BO"/>
        </w:rPr>
        <w:t>API 579 (Evaluación de Aptitud para el Servicio).</w:t>
      </w:r>
    </w:p>
    <w:p w14:paraId="6463785C" w14:textId="77777777" w:rsidR="004260B7" w:rsidRPr="004260B7" w:rsidRDefault="004260B7" w:rsidP="006D5CED">
      <w:pPr>
        <w:pStyle w:val="Listaconvietas"/>
        <w:spacing w:after="60"/>
        <w:ind w:left="1792"/>
        <w:rPr>
          <w:lang w:val="es-BO"/>
        </w:rPr>
      </w:pPr>
      <w:r w:rsidRPr="004260B7">
        <w:rPr>
          <w:lang w:val="es-BO"/>
        </w:rPr>
        <w:t xml:space="preserve">API 1160 (Gestión de Integridad de Ductos). </w:t>
      </w:r>
    </w:p>
    <w:p w14:paraId="012E0B23" w14:textId="77777777" w:rsidR="00366A24" w:rsidRDefault="00366A24" w:rsidP="006D5CED">
      <w:pPr>
        <w:pStyle w:val="Listaconvietas"/>
        <w:numPr>
          <w:ilvl w:val="0"/>
          <w:numId w:val="0"/>
        </w:numPr>
        <w:spacing w:after="60"/>
        <w:ind w:left="1792"/>
        <w:rPr>
          <w:lang w:val="es-BO"/>
        </w:rPr>
      </w:pPr>
    </w:p>
    <w:p w14:paraId="69373F1C" w14:textId="79257801" w:rsidR="00F458FF" w:rsidRPr="00366A24" w:rsidRDefault="00955A2F" w:rsidP="00D70A65">
      <w:pPr>
        <w:pStyle w:val="Prrafodelista"/>
        <w:numPr>
          <w:ilvl w:val="2"/>
          <w:numId w:val="12"/>
        </w:numPr>
        <w:spacing w:before="120" w:after="120"/>
        <w:outlineLvl w:val="0"/>
        <w:rPr>
          <w:b/>
        </w:rPr>
      </w:pPr>
      <w:bookmarkStart w:id="48" w:name="_Toc212639239"/>
      <w:r w:rsidRPr="00366A24">
        <w:rPr>
          <w:b/>
        </w:rPr>
        <w:t>Inspección Previa</w:t>
      </w:r>
      <w:bookmarkEnd w:id="48"/>
      <w:r w:rsidRPr="00366A24">
        <w:rPr>
          <w:b/>
        </w:rPr>
        <w:t xml:space="preserve"> </w:t>
      </w:r>
    </w:p>
    <w:p w14:paraId="71458FFA" w14:textId="7F9E7CB2" w:rsidR="00E7581F" w:rsidRDefault="00E7581F" w:rsidP="00942843">
      <w:pPr>
        <w:pStyle w:val="Textoindependiente"/>
        <w:rPr>
          <w:szCs w:val="22"/>
        </w:rPr>
      </w:pPr>
      <w:r>
        <w:t xml:space="preserve">Las Empresas interesadas en participar del proceso de licitación </w:t>
      </w:r>
      <w:r w:rsidR="003129F1">
        <w:t>podrán conocer</w:t>
      </w:r>
      <w:r>
        <w:t xml:space="preserve"> las instalaciones y el DDV mediante un relevamiento integral y en detalle de toda la información de campo que crean necesaria: técnica, constructiva, logística, social, ambiental, etc. para una correcta presentación de su propuesta técnica y económica. </w:t>
      </w:r>
    </w:p>
    <w:p w14:paraId="14B164C8" w14:textId="77777777" w:rsidR="00E7581F" w:rsidRDefault="00E7581F" w:rsidP="00942843">
      <w:pPr>
        <w:pStyle w:val="Textoindependiente"/>
      </w:pPr>
      <w:r>
        <w:t>Dicha visita no guiada de inspección no es obligatoria. Para programarla, los interesados deberán coordinar la fecha directamente con el analista responsable del proceso de contratación. Todas las consultas derivadas de la visita no guiada deberán enviarse por correo electrónico a este mismo contacto.</w:t>
      </w:r>
    </w:p>
    <w:p w14:paraId="675E706A" w14:textId="77777777" w:rsidR="00D65A13" w:rsidRDefault="00D65A13" w:rsidP="00D65A13">
      <w:pPr>
        <w:pStyle w:val="Listaconvietas"/>
        <w:numPr>
          <w:ilvl w:val="0"/>
          <w:numId w:val="0"/>
        </w:numPr>
        <w:spacing w:after="60"/>
        <w:ind w:left="1792"/>
        <w:rPr>
          <w:lang w:val="es-BO"/>
        </w:rPr>
      </w:pPr>
    </w:p>
    <w:p w14:paraId="2D0B83BA" w14:textId="3828D73E" w:rsidR="00D65A13" w:rsidRPr="00366A24" w:rsidRDefault="00D65A13" w:rsidP="00D65A13">
      <w:pPr>
        <w:pStyle w:val="Prrafodelista"/>
        <w:numPr>
          <w:ilvl w:val="2"/>
          <w:numId w:val="12"/>
        </w:numPr>
        <w:spacing w:before="120" w:after="120"/>
        <w:outlineLvl w:val="0"/>
        <w:rPr>
          <w:b/>
        </w:rPr>
      </w:pPr>
      <w:bookmarkStart w:id="49" w:name="_Toc212639240"/>
      <w:r w:rsidRPr="00366A24">
        <w:rPr>
          <w:b/>
        </w:rPr>
        <w:t>Consultas/ Reunión de Aclaración</w:t>
      </w:r>
      <w:bookmarkEnd w:id="49"/>
      <w:r w:rsidRPr="00366A24">
        <w:rPr>
          <w:b/>
        </w:rPr>
        <w:t xml:space="preserve"> </w:t>
      </w:r>
    </w:p>
    <w:p w14:paraId="13248204" w14:textId="126FA001" w:rsidR="009541EA" w:rsidRDefault="009541EA" w:rsidP="00D65A13">
      <w:pPr>
        <w:pStyle w:val="Textoindependiente"/>
        <w:tabs>
          <w:tab w:val="left" w:pos="709"/>
        </w:tabs>
      </w:pPr>
      <w:r>
        <w:t>Posterior a la inspección previa y como parte del proceso de contratación se realizará una reunión virtual de Consultas y Aclaración, l</w:t>
      </w:r>
      <w:r w:rsidRPr="009541EA">
        <w:t>a fecha y hora</w:t>
      </w:r>
      <w:r w:rsidR="005E45E5">
        <w:t xml:space="preserve"> de esta reunión </w:t>
      </w:r>
      <w:r w:rsidR="003129F1">
        <w:t xml:space="preserve">y </w:t>
      </w:r>
      <w:r w:rsidR="003129F1" w:rsidRPr="009541EA">
        <w:t>de</w:t>
      </w:r>
      <w:r w:rsidRPr="009541EA">
        <w:t xml:space="preserve"> la visita se dará a conocer</w:t>
      </w:r>
      <w:r>
        <w:t xml:space="preserve"> oportunamente </w:t>
      </w:r>
      <w:r w:rsidRPr="009541EA">
        <w:t>durante el proceso</w:t>
      </w:r>
    </w:p>
    <w:p w14:paraId="39C584B0" w14:textId="01DDFED6" w:rsidR="009541EA" w:rsidRPr="00366A24" w:rsidRDefault="009541EA" w:rsidP="009541EA">
      <w:pPr>
        <w:pStyle w:val="Prrafodelista"/>
        <w:numPr>
          <w:ilvl w:val="2"/>
          <w:numId w:val="12"/>
        </w:numPr>
        <w:spacing w:before="120" w:after="120"/>
        <w:outlineLvl w:val="0"/>
        <w:rPr>
          <w:b/>
        </w:rPr>
      </w:pPr>
      <w:bookmarkStart w:id="50" w:name="_Toc212639241"/>
      <w:r>
        <w:rPr>
          <w:b/>
        </w:rPr>
        <w:t>Entregables</w:t>
      </w:r>
      <w:bookmarkEnd w:id="50"/>
      <w:r w:rsidRPr="00366A24">
        <w:rPr>
          <w:b/>
        </w:rPr>
        <w:t xml:space="preserve"> </w:t>
      </w:r>
    </w:p>
    <w:p w14:paraId="43697BD0" w14:textId="77777777" w:rsidR="00D70A65" w:rsidRDefault="009736EC" w:rsidP="006D5CED">
      <w:pPr>
        <w:pStyle w:val="Listaconvietas"/>
        <w:numPr>
          <w:ilvl w:val="0"/>
          <w:numId w:val="0"/>
        </w:numPr>
        <w:spacing w:before="120" w:after="120"/>
        <w:ind w:left="7"/>
      </w:pPr>
      <w:r>
        <w:t>La contratista debe presentar</w:t>
      </w:r>
      <w:r w:rsidR="002331D3">
        <w:t xml:space="preserve"> </w:t>
      </w:r>
      <w:r w:rsidR="00D70A65">
        <w:t>los informes respectivos que deberán incluir:</w:t>
      </w:r>
    </w:p>
    <w:p w14:paraId="079D0C80" w14:textId="77777777" w:rsidR="00D70A65" w:rsidRPr="00503E3C" w:rsidRDefault="00D70A65" w:rsidP="00D70A65">
      <w:pPr>
        <w:pStyle w:val="Prrafodelista"/>
        <w:numPr>
          <w:ilvl w:val="0"/>
          <w:numId w:val="25"/>
        </w:numPr>
        <w:spacing w:before="120" w:line="360" w:lineRule="auto"/>
        <w:contextualSpacing/>
        <w:rPr>
          <w:rFonts w:cs="Arial"/>
          <w:szCs w:val="22"/>
        </w:rPr>
      </w:pPr>
      <w:r w:rsidRPr="00503E3C">
        <w:rPr>
          <w:rFonts w:cs="Arial"/>
          <w:szCs w:val="22"/>
        </w:rPr>
        <w:t xml:space="preserve">Descripción de la metodología de </w:t>
      </w:r>
      <w:r>
        <w:rPr>
          <w:rFonts w:cs="Arial"/>
          <w:szCs w:val="22"/>
        </w:rPr>
        <w:t>A</w:t>
      </w:r>
      <w:r w:rsidRPr="00503E3C">
        <w:rPr>
          <w:rFonts w:cs="Arial"/>
          <w:szCs w:val="22"/>
        </w:rPr>
        <w:t xml:space="preserve">nálisis de </w:t>
      </w:r>
      <w:r>
        <w:rPr>
          <w:rFonts w:cs="Arial"/>
          <w:szCs w:val="22"/>
        </w:rPr>
        <w:t>R</w:t>
      </w:r>
      <w:r w:rsidRPr="00503E3C">
        <w:rPr>
          <w:rFonts w:cs="Arial"/>
          <w:szCs w:val="22"/>
        </w:rPr>
        <w:t>iesgos.</w:t>
      </w:r>
    </w:p>
    <w:p w14:paraId="2EF53822" w14:textId="1C2E239F" w:rsidR="00D70A65" w:rsidRPr="00503E3C" w:rsidRDefault="00D70A65" w:rsidP="00D70A65">
      <w:pPr>
        <w:pStyle w:val="Prrafodelista"/>
        <w:numPr>
          <w:ilvl w:val="0"/>
          <w:numId w:val="25"/>
        </w:numPr>
        <w:spacing w:before="120" w:line="360" w:lineRule="auto"/>
        <w:contextualSpacing/>
        <w:rPr>
          <w:rFonts w:cs="Arial"/>
          <w:szCs w:val="22"/>
        </w:rPr>
      </w:pPr>
      <w:r w:rsidRPr="00503E3C">
        <w:rPr>
          <w:rFonts w:cs="Arial"/>
          <w:szCs w:val="22"/>
        </w:rPr>
        <w:t xml:space="preserve">Resultados </w:t>
      </w:r>
      <w:r w:rsidR="003129F1">
        <w:rPr>
          <w:rFonts w:cs="Arial"/>
          <w:szCs w:val="22"/>
        </w:rPr>
        <w:t>C</w:t>
      </w:r>
      <w:r w:rsidRPr="00503E3C">
        <w:rPr>
          <w:rFonts w:cs="Arial"/>
          <w:szCs w:val="22"/>
        </w:rPr>
        <w:t xml:space="preserve">uantitativos del </w:t>
      </w:r>
      <w:r w:rsidR="003129F1">
        <w:rPr>
          <w:rFonts w:cs="Arial"/>
          <w:szCs w:val="22"/>
        </w:rPr>
        <w:t>A</w:t>
      </w:r>
      <w:r w:rsidRPr="00503E3C">
        <w:rPr>
          <w:rFonts w:cs="Arial"/>
          <w:szCs w:val="22"/>
        </w:rPr>
        <w:t>nálisis.</w:t>
      </w:r>
    </w:p>
    <w:p w14:paraId="10773B95" w14:textId="32EDDF62" w:rsidR="00D70A65" w:rsidRPr="00503E3C" w:rsidRDefault="00D70A65" w:rsidP="00D70A65">
      <w:pPr>
        <w:pStyle w:val="Prrafodelista"/>
        <w:numPr>
          <w:ilvl w:val="0"/>
          <w:numId w:val="25"/>
        </w:numPr>
        <w:spacing w:before="120" w:line="360" w:lineRule="auto"/>
        <w:contextualSpacing/>
        <w:rPr>
          <w:rFonts w:cs="Arial"/>
          <w:szCs w:val="22"/>
        </w:rPr>
      </w:pPr>
      <w:r w:rsidRPr="00503E3C">
        <w:rPr>
          <w:rFonts w:cs="Arial"/>
          <w:szCs w:val="22"/>
        </w:rPr>
        <w:t xml:space="preserve">Evaluación de resultados y selección de medidas de mitigación para </w:t>
      </w:r>
      <w:r w:rsidR="003129F1">
        <w:rPr>
          <w:rFonts w:cs="Arial"/>
          <w:szCs w:val="22"/>
        </w:rPr>
        <w:t>R</w:t>
      </w:r>
      <w:r w:rsidRPr="00503E3C">
        <w:rPr>
          <w:rFonts w:cs="Arial"/>
          <w:szCs w:val="22"/>
        </w:rPr>
        <w:t xml:space="preserve">iesgos </w:t>
      </w:r>
      <w:r w:rsidR="003129F1">
        <w:rPr>
          <w:rFonts w:cs="Arial"/>
          <w:szCs w:val="22"/>
        </w:rPr>
        <w:t>I</w:t>
      </w:r>
      <w:r w:rsidRPr="00503E3C">
        <w:rPr>
          <w:rFonts w:cs="Arial"/>
          <w:szCs w:val="22"/>
        </w:rPr>
        <w:t>ntolerables.</w:t>
      </w:r>
    </w:p>
    <w:p w14:paraId="493584B1" w14:textId="77777777" w:rsidR="00D70A65" w:rsidRPr="00503E3C" w:rsidRDefault="00D70A65" w:rsidP="00D70A65">
      <w:pPr>
        <w:pStyle w:val="Prrafodelista"/>
        <w:numPr>
          <w:ilvl w:val="0"/>
          <w:numId w:val="25"/>
        </w:numPr>
        <w:spacing w:before="120" w:line="360" w:lineRule="auto"/>
        <w:contextualSpacing/>
        <w:rPr>
          <w:rFonts w:cs="Arial"/>
          <w:szCs w:val="22"/>
        </w:rPr>
      </w:pPr>
      <w:r w:rsidRPr="00503E3C">
        <w:rPr>
          <w:rFonts w:cs="Arial"/>
          <w:szCs w:val="22"/>
        </w:rPr>
        <w:t>Simulación de riesgo post-mitigación.</w:t>
      </w:r>
    </w:p>
    <w:p w14:paraId="253051AB" w14:textId="77777777" w:rsidR="00D70A65" w:rsidRDefault="00D70A65" w:rsidP="00D70A65">
      <w:pPr>
        <w:pStyle w:val="Prrafodelista"/>
        <w:numPr>
          <w:ilvl w:val="0"/>
          <w:numId w:val="25"/>
        </w:numPr>
        <w:spacing w:before="120" w:line="360" w:lineRule="auto"/>
        <w:contextualSpacing/>
        <w:rPr>
          <w:rFonts w:cs="Arial"/>
          <w:szCs w:val="22"/>
        </w:rPr>
      </w:pPr>
      <w:r w:rsidRPr="00503E3C">
        <w:rPr>
          <w:rFonts w:cs="Arial"/>
          <w:szCs w:val="22"/>
        </w:rPr>
        <w:t>Datos tabulados utilizados en los cálculos.</w:t>
      </w:r>
    </w:p>
    <w:p w14:paraId="2365A748" w14:textId="6A9F73B6" w:rsidR="00BE02C4" w:rsidRDefault="00D70A65" w:rsidP="006D5CED">
      <w:pPr>
        <w:pStyle w:val="Listaconvietas"/>
        <w:numPr>
          <w:ilvl w:val="0"/>
          <w:numId w:val="0"/>
        </w:numPr>
        <w:spacing w:before="120" w:after="120"/>
        <w:ind w:left="7"/>
      </w:pPr>
      <w:r>
        <w:t xml:space="preserve">La presentación será </w:t>
      </w:r>
      <w:r w:rsidR="009736EC">
        <w:t>en copia dura</w:t>
      </w:r>
      <w:r w:rsidR="00DF6B07">
        <w:t xml:space="preserve"> (impresa)</w:t>
      </w:r>
      <w:r w:rsidR="009736EC">
        <w:t xml:space="preserve"> y digital (editable </w:t>
      </w:r>
      <w:r w:rsidR="00DF6B07">
        <w:t>Informes en Word y planillas</w:t>
      </w:r>
      <w:r w:rsidR="002331D3">
        <w:t xml:space="preserve"> o formatos </w:t>
      </w:r>
      <w:r w:rsidR="003129F1">
        <w:t>(</w:t>
      </w:r>
      <w:r w:rsidR="002331D3">
        <w:t>sujetos a revisión de YPFB TS)</w:t>
      </w:r>
      <w:r w:rsidR="00DF6B07">
        <w:t xml:space="preserve"> en Excel </w:t>
      </w:r>
      <w:r w:rsidR="009736EC">
        <w:t>y PDF</w:t>
      </w:r>
      <w:r w:rsidR="002331D3">
        <w:t xml:space="preserve"> </w:t>
      </w:r>
      <w:r w:rsidR="00DF6B07">
        <w:t>- Informe completo con firma</w:t>
      </w:r>
      <w:r w:rsidR="009736EC">
        <w:t>) incluyendo el análisis e interpretación de los resultados</w:t>
      </w:r>
      <w:r w:rsidR="002331D3">
        <w:t>, conclusión</w:t>
      </w:r>
      <w:r w:rsidR="009736EC">
        <w:t xml:space="preserve"> y las </w:t>
      </w:r>
      <w:r w:rsidR="00BE02C4">
        <w:t>medidas de mitigación.</w:t>
      </w:r>
    </w:p>
    <w:p w14:paraId="63A777B7" w14:textId="77777777" w:rsidR="00BE02C4" w:rsidRPr="00E50FB5" w:rsidRDefault="00BE02C4" w:rsidP="006D5CED">
      <w:pPr>
        <w:pStyle w:val="Listaconvietas"/>
        <w:numPr>
          <w:ilvl w:val="0"/>
          <w:numId w:val="0"/>
        </w:numPr>
        <w:spacing w:before="120" w:after="120"/>
        <w:ind w:left="714"/>
        <w:rPr>
          <w:rFonts w:cs="Arial"/>
          <w:szCs w:val="22"/>
        </w:rPr>
      </w:pPr>
    </w:p>
    <w:p w14:paraId="62B6A5C9" w14:textId="38DA4532" w:rsidR="00240306" w:rsidRPr="002113BC" w:rsidRDefault="00955A2F" w:rsidP="006D5CED">
      <w:pPr>
        <w:pStyle w:val="Ttulo1"/>
      </w:pPr>
      <w:bookmarkStart w:id="51" w:name="_Toc212639242"/>
      <w:r>
        <w:t>CONSIDERACIONES ADMINISTRATIVAS</w:t>
      </w:r>
      <w:bookmarkEnd w:id="51"/>
    </w:p>
    <w:p w14:paraId="1402F6C0" w14:textId="02270767" w:rsidR="00955A2F" w:rsidRDefault="002C58EC" w:rsidP="006D5CED">
      <w:pPr>
        <w:ind w:left="7"/>
      </w:pPr>
      <w:bookmarkStart w:id="52" w:name="_Toc155675523"/>
      <w:bookmarkStart w:id="53" w:name="_Toc157307295"/>
      <w:r>
        <w:t xml:space="preserve">A continuación, se </w:t>
      </w:r>
      <w:r w:rsidR="00955A2F">
        <w:t>detalla</w:t>
      </w:r>
      <w:r>
        <w:t>n</w:t>
      </w:r>
      <w:r w:rsidR="00955A2F">
        <w:t xml:space="preserve"> las condiciones y normas administrativas de YPFB T</w:t>
      </w:r>
      <w:r w:rsidR="002E6E01">
        <w:t>S</w:t>
      </w:r>
      <w:r>
        <w:t xml:space="preserve"> aplicables al servicio, a </w:t>
      </w:r>
      <w:r w:rsidR="00955A2F">
        <w:t>las cuales se d</w:t>
      </w:r>
      <w:r w:rsidR="006D5CED">
        <w:t xml:space="preserve">ebe regir el </w:t>
      </w:r>
      <w:r w:rsidR="003129F1">
        <w:t>O</w:t>
      </w:r>
      <w:r w:rsidR="006D5CED">
        <w:t>fertante.</w:t>
      </w:r>
    </w:p>
    <w:p w14:paraId="38B535A9" w14:textId="77777777" w:rsidR="006D5CED" w:rsidRDefault="006D5CED" w:rsidP="006D5CED">
      <w:pPr>
        <w:ind w:left="7"/>
      </w:pPr>
    </w:p>
    <w:p w14:paraId="50C0D859" w14:textId="7024546B" w:rsidR="00955A2F" w:rsidRDefault="00832F6F" w:rsidP="00D70A65">
      <w:pPr>
        <w:pStyle w:val="Textoindependiente"/>
        <w:numPr>
          <w:ilvl w:val="1"/>
          <w:numId w:val="13"/>
        </w:numPr>
        <w:tabs>
          <w:tab w:val="left" w:pos="709"/>
        </w:tabs>
        <w:spacing w:after="0"/>
        <w:ind w:left="360"/>
        <w:outlineLvl w:val="0"/>
        <w:rPr>
          <w:b/>
        </w:rPr>
      </w:pPr>
      <w:bookmarkStart w:id="54" w:name="_Toc212639243"/>
      <w:r>
        <w:rPr>
          <w:b/>
        </w:rPr>
        <w:t>D</w:t>
      </w:r>
      <w:r w:rsidR="00955A2F" w:rsidRPr="008B440C">
        <w:rPr>
          <w:b/>
        </w:rPr>
        <w:t xml:space="preserve">uración </w:t>
      </w:r>
      <w:r w:rsidR="00955A2F">
        <w:rPr>
          <w:b/>
        </w:rPr>
        <w:t xml:space="preserve">(plazos) </w:t>
      </w:r>
      <w:r w:rsidR="00955A2F" w:rsidRPr="008B440C">
        <w:rPr>
          <w:b/>
        </w:rPr>
        <w:t>de los servicios</w:t>
      </w:r>
      <w:bookmarkEnd w:id="54"/>
    </w:p>
    <w:p w14:paraId="1138BBCE" w14:textId="6A039731" w:rsidR="005A2D1A" w:rsidRDefault="00D5571B" w:rsidP="006D5CED">
      <w:pPr>
        <w:pStyle w:val="Textoindependiente"/>
        <w:tabs>
          <w:tab w:val="left" w:pos="709"/>
        </w:tabs>
        <w:spacing w:after="0"/>
      </w:pPr>
      <w:r>
        <w:t>YPFB TS considera para el</w:t>
      </w:r>
      <w:r w:rsidR="005A2D1A">
        <w:t xml:space="preserve"> presente servicio </w:t>
      </w:r>
      <w:r>
        <w:t xml:space="preserve">una duración máxima </w:t>
      </w:r>
      <w:r w:rsidR="00804944">
        <w:t>de 120</w:t>
      </w:r>
      <w:r w:rsidR="00DB1ED3">
        <w:t xml:space="preserve"> días calendario</w:t>
      </w:r>
      <w:r w:rsidR="005A2D1A">
        <w:t>.</w:t>
      </w:r>
    </w:p>
    <w:p w14:paraId="1CCDFD8A" w14:textId="77777777" w:rsidR="006D5CED" w:rsidRPr="008B440C" w:rsidRDefault="006D5CED" w:rsidP="006D5CED">
      <w:pPr>
        <w:pStyle w:val="Textoindependiente"/>
        <w:tabs>
          <w:tab w:val="left" w:pos="709"/>
        </w:tabs>
        <w:spacing w:after="0"/>
        <w:rPr>
          <w:b/>
        </w:rPr>
      </w:pPr>
    </w:p>
    <w:p w14:paraId="55A86043" w14:textId="1ED5E1E4" w:rsidR="005A2D1A" w:rsidRDefault="00955A2F" w:rsidP="00D70A65">
      <w:pPr>
        <w:pStyle w:val="Textoindependiente"/>
        <w:numPr>
          <w:ilvl w:val="1"/>
          <w:numId w:val="13"/>
        </w:numPr>
        <w:tabs>
          <w:tab w:val="left" w:pos="709"/>
        </w:tabs>
        <w:spacing w:after="160"/>
        <w:ind w:left="360"/>
        <w:outlineLvl w:val="0"/>
        <w:rPr>
          <w:b/>
        </w:rPr>
      </w:pPr>
      <w:bookmarkStart w:id="55" w:name="_Toc212639244"/>
      <w:r w:rsidRPr="0061351C">
        <w:rPr>
          <w:b/>
        </w:rPr>
        <w:t>Modalidad</w:t>
      </w:r>
      <w:r w:rsidR="005F79A2">
        <w:rPr>
          <w:b/>
        </w:rPr>
        <w:t xml:space="preserve"> </w:t>
      </w:r>
      <w:r w:rsidRPr="0061351C">
        <w:rPr>
          <w:b/>
        </w:rPr>
        <w:t>de Pago</w:t>
      </w:r>
      <w:bookmarkEnd w:id="55"/>
      <w:r w:rsidRPr="00BC42FC">
        <w:rPr>
          <w:b/>
        </w:rPr>
        <w:t xml:space="preserve"> </w:t>
      </w:r>
    </w:p>
    <w:p w14:paraId="23128597" w14:textId="52D9B2E6" w:rsidR="00175CBD" w:rsidRDefault="008F47F0" w:rsidP="006D5CED">
      <w:pPr>
        <w:pStyle w:val="Textoindependiente"/>
        <w:tabs>
          <w:tab w:val="left" w:pos="709"/>
        </w:tabs>
        <w:spacing w:after="160"/>
      </w:pPr>
      <w:r>
        <w:t xml:space="preserve">Se establece un </w:t>
      </w:r>
      <w:r w:rsidR="00175CBD">
        <w:t>anticipo inicial del</w:t>
      </w:r>
      <w:r w:rsidR="00C5642B">
        <w:t xml:space="preserve"> máximo del</w:t>
      </w:r>
      <w:r w:rsidR="00175CBD">
        <w:t xml:space="preserve"> 20%</w:t>
      </w:r>
      <w:r w:rsidR="00C5642B">
        <w:t xml:space="preserve"> del total del proyecto,</w:t>
      </w:r>
      <w:r w:rsidR="00175CBD">
        <w:t xml:space="preserve"> para el cual se deberá presentar una </w:t>
      </w:r>
      <w:r w:rsidR="00C5642B">
        <w:t>boleta</w:t>
      </w:r>
      <w:r w:rsidR="00175CBD">
        <w:t xml:space="preserve"> de garantía de correcta inversión de anticipo, equivalente al 100% del monto anticipado y deberá mantenerse vigente hasta la cancelación por avance correspondiente a ese monto.</w:t>
      </w:r>
    </w:p>
    <w:p w14:paraId="6FE9ECA5" w14:textId="3DA19ACB" w:rsidR="00175CBD" w:rsidRDefault="00175CBD" w:rsidP="006D5CED">
      <w:pPr>
        <w:pStyle w:val="Textoindependiente"/>
        <w:tabs>
          <w:tab w:val="left" w:pos="709"/>
        </w:tabs>
        <w:spacing w:after="160"/>
      </w:pPr>
      <w:r>
        <w:t>Para este concepto se requerirá cualquiera de las siguientes garantías:</w:t>
      </w:r>
    </w:p>
    <w:p w14:paraId="758C9EDA" w14:textId="3F46B8F8" w:rsidR="00175CBD" w:rsidRDefault="00175CBD" w:rsidP="00942843">
      <w:pPr>
        <w:pStyle w:val="Textoindependiente"/>
        <w:numPr>
          <w:ilvl w:val="0"/>
          <w:numId w:val="37"/>
        </w:numPr>
        <w:tabs>
          <w:tab w:val="left" w:pos="709"/>
        </w:tabs>
        <w:spacing w:after="160"/>
      </w:pPr>
      <w:r>
        <w:t>Garantía a primer requerimiento emitida por un banco local (oferente/proponente local).</w:t>
      </w:r>
    </w:p>
    <w:p w14:paraId="0DAD0794" w14:textId="2E53BEAE" w:rsidR="00175CBD" w:rsidRDefault="00175CBD" w:rsidP="00175CBD">
      <w:pPr>
        <w:pStyle w:val="Textoindependiente"/>
        <w:numPr>
          <w:ilvl w:val="0"/>
          <w:numId w:val="37"/>
        </w:numPr>
        <w:tabs>
          <w:tab w:val="left" w:pos="709"/>
        </w:tabs>
        <w:spacing w:after="160"/>
      </w:pPr>
      <w:r>
        <w:t xml:space="preserve">Carta de crédito </w:t>
      </w:r>
      <w:r w:rsidR="00C17BD6">
        <w:t>stand</w:t>
      </w:r>
      <w:r>
        <w:t xml:space="preserve"> by a primer requerimiento confirmada por un banco local (oferente/proponente extranjero).</w:t>
      </w:r>
    </w:p>
    <w:p w14:paraId="18876214" w14:textId="344622E7" w:rsidR="00175CBD" w:rsidRDefault="00175CBD" w:rsidP="00942843">
      <w:pPr>
        <w:pStyle w:val="Textoindependiente"/>
        <w:tabs>
          <w:tab w:val="left" w:pos="709"/>
        </w:tabs>
        <w:spacing w:after="160"/>
        <w:ind w:left="720"/>
      </w:pPr>
    </w:p>
    <w:p w14:paraId="47FBB191" w14:textId="7942B02C" w:rsidR="005C6403" w:rsidRDefault="005C6403" w:rsidP="006D5CED">
      <w:pPr>
        <w:pStyle w:val="Textoindependiente"/>
        <w:tabs>
          <w:tab w:val="left" w:pos="709"/>
        </w:tabs>
        <w:spacing w:after="160"/>
      </w:pPr>
      <w:r w:rsidRPr="005C6403">
        <w:t xml:space="preserve">La forma de </w:t>
      </w:r>
      <w:bookmarkStart w:id="56" w:name="_GoBack"/>
      <w:r w:rsidRPr="005C6403">
        <w:t>p</w:t>
      </w:r>
      <w:r w:rsidR="00BE02C4">
        <w:t>agos</w:t>
      </w:r>
      <w:bookmarkEnd w:id="56"/>
      <w:r w:rsidR="00BE02C4">
        <w:t xml:space="preserve"> se realizará en </w:t>
      </w:r>
      <w:r w:rsidR="007D2796">
        <w:t xml:space="preserve">base al avance de obra, el cual estará reflejado en un cronograma que será </w:t>
      </w:r>
      <w:r w:rsidR="002B30B2">
        <w:t>aprobado por</w:t>
      </w:r>
      <w:r w:rsidR="00175CBD">
        <w:t xml:space="preserve"> YPFB </w:t>
      </w:r>
      <w:r w:rsidR="007D2796">
        <w:t xml:space="preserve">Transporte y </w:t>
      </w:r>
      <w:r w:rsidR="00175CBD">
        <w:t>consensuado</w:t>
      </w:r>
      <w:r w:rsidR="00C5642B">
        <w:t xml:space="preserve"> con el proponente,</w:t>
      </w:r>
      <w:r w:rsidR="00175CBD">
        <w:t xml:space="preserve"> luego de emitida la orden de proceder</w:t>
      </w:r>
      <w:r w:rsidR="007D2796">
        <w:t xml:space="preserve"> para el proyecto</w:t>
      </w:r>
      <w:r w:rsidR="00175CBD">
        <w:t>,</w:t>
      </w:r>
      <w:r w:rsidR="00BE02C4">
        <w:t xml:space="preserve"> los hitos </w:t>
      </w:r>
      <w:r w:rsidR="007D2796">
        <w:t xml:space="preserve">base para el avance de obra, deberán contener los </w:t>
      </w:r>
      <w:r w:rsidR="00BE02C4">
        <w:t>indicados</w:t>
      </w:r>
      <w:r w:rsidRPr="005C6403">
        <w:t xml:space="preserve"> </w:t>
      </w:r>
      <w:r w:rsidR="00815EB1">
        <w:t xml:space="preserve">a </w:t>
      </w:r>
      <w:r w:rsidR="002B30B2">
        <w:t>continuación:</w:t>
      </w:r>
    </w:p>
    <w:p w14:paraId="44571C9A" w14:textId="77777777" w:rsidR="00C5642B" w:rsidRDefault="00C5642B" w:rsidP="00942843">
      <w:pPr>
        <w:pStyle w:val="Textoindependiente"/>
        <w:numPr>
          <w:ilvl w:val="0"/>
          <w:numId w:val="38"/>
        </w:numPr>
        <w:tabs>
          <w:tab w:val="left" w:pos="709"/>
        </w:tabs>
        <w:spacing w:after="160"/>
      </w:pPr>
      <w:r>
        <w:t>Relevamiento inicial de información, validación e integración de datos.</w:t>
      </w:r>
    </w:p>
    <w:p w14:paraId="3ABA46EB" w14:textId="4FE9D8BE" w:rsidR="00C5642B" w:rsidRDefault="00C17BD6" w:rsidP="00942843">
      <w:pPr>
        <w:pStyle w:val="Textoindependiente"/>
        <w:numPr>
          <w:ilvl w:val="0"/>
          <w:numId w:val="38"/>
        </w:numPr>
        <w:tabs>
          <w:tab w:val="left" w:pos="709"/>
        </w:tabs>
        <w:spacing w:after="160"/>
      </w:pPr>
      <w:r>
        <w:t>Análisis</w:t>
      </w:r>
      <w:r w:rsidR="00C5642B">
        <w:t xml:space="preserve"> de riesgo</w:t>
      </w:r>
      <w:r>
        <w:t>.</w:t>
      </w:r>
    </w:p>
    <w:p w14:paraId="776CDB85" w14:textId="1DF35826" w:rsidR="00C5642B" w:rsidRDefault="00C5642B" w:rsidP="00942843">
      <w:pPr>
        <w:pStyle w:val="Textoindependiente"/>
        <w:numPr>
          <w:ilvl w:val="0"/>
          <w:numId w:val="38"/>
        </w:numPr>
        <w:tabs>
          <w:tab w:val="left" w:pos="709"/>
        </w:tabs>
        <w:spacing w:after="160"/>
      </w:pPr>
      <w:r>
        <w:t>Selección de medidas de mitigación</w:t>
      </w:r>
      <w:r w:rsidR="00C17BD6">
        <w:t>.</w:t>
      </w:r>
    </w:p>
    <w:p w14:paraId="431B1711" w14:textId="5115228F" w:rsidR="00C5642B" w:rsidRDefault="00C5642B" w:rsidP="00942843">
      <w:pPr>
        <w:pStyle w:val="Textoindependiente"/>
        <w:numPr>
          <w:ilvl w:val="0"/>
          <w:numId w:val="38"/>
        </w:numPr>
        <w:tabs>
          <w:tab w:val="left" w:pos="709"/>
        </w:tabs>
        <w:spacing w:after="160"/>
      </w:pPr>
      <w:r>
        <w:t>Presentación informe final</w:t>
      </w:r>
      <w:r w:rsidR="00C17BD6">
        <w:t>.</w:t>
      </w:r>
      <w:r>
        <w:t xml:space="preserve">  </w:t>
      </w:r>
    </w:p>
    <w:p w14:paraId="5B6C4164" w14:textId="40DC3658" w:rsidR="006543C1" w:rsidRDefault="006543C1" w:rsidP="00942843">
      <w:pPr>
        <w:pStyle w:val="Textoindependiente"/>
        <w:tabs>
          <w:tab w:val="left" w:pos="709"/>
        </w:tabs>
        <w:spacing w:after="160"/>
        <w:ind w:left="720"/>
      </w:pPr>
    </w:p>
    <w:p w14:paraId="1A219698" w14:textId="2C8284AC" w:rsidR="000D4B9E" w:rsidRDefault="000D4B9E" w:rsidP="006D5CED">
      <w:pPr>
        <w:pStyle w:val="Textoindependiente"/>
        <w:tabs>
          <w:tab w:val="left" w:pos="709"/>
        </w:tabs>
        <w:spacing w:before="0"/>
      </w:pPr>
      <w:r w:rsidRPr="00104CF6">
        <w:t xml:space="preserve">El </w:t>
      </w:r>
      <w:r w:rsidR="00820856">
        <w:t>R</w:t>
      </w:r>
      <w:r w:rsidR="00064482">
        <w:t xml:space="preserve">eporte </w:t>
      </w:r>
      <w:r w:rsidR="00733448">
        <w:t xml:space="preserve">Semanal de Avance </w:t>
      </w:r>
      <w:r w:rsidR="00064482">
        <w:t>(R</w:t>
      </w:r>
      <w:r w:rsidR="00733448">
        <w:t>SA</w:t>
      </w:r>
      <w:r w:rsidR="00064482">
        <w:t>)</w:t>
      </w:r>
      <w:r w:rsidR="00820856">
        <w:t xml:space="preserve"> del Servicio</w:t>
      </w:r>
      <w:r w:rsidRPr="00104CF6">
        <w:t xml:space="preserve"> será el respaldo del Boletín de Medición (BM) y deben ser enviados juntos para su aprobación, el BM aprobado sirve para la facturación del servicio.</w:t>
      </w:r>
      <w:r>
        <w:t xml:space="preserve"> </w:t>
      </w:r>
    </w:p>
    <w:p w14:paraId="262883D7" w14:textId="3878A6A7" w:rsidR="00C5642B" w:rsidRDefault="00C5642B" w:rsidP="006D5CED">
      <w:pPr>
        <w:pStyle w:val="Textoindependiente"/>
        <w:tabs>
          <w:tab w:val="left" w:pos="709"/>
        </w:tabs>
        <w:spacing w:before="0"/>
      </w:pPr>
      <w:r>
        <w:t xml:space="preserve">En caso de declinar por el anticipo inicial, se procederá con los pagos de acuerdo al avance de obra consensuado al inicio del proyecto. </w:t>
      </w:r>
    </w:p>
    <w:p w14:paraId="2B875D43" w14:textId="77777777" w:rsidR="00BE02C4" w:rsidRDefault="00BE02C4" w:rsidP="006D5CED">
      <w:pPr>
        <w:pStyle w:val="Textoindependiente"/>
        <w:tabs>
          <w:tab w:val="left" w:pos="709"/>
        </w:tabs>
        <w:spacing w:before="0"/>
        <w:rPr>
          <w:b/>
        </w:rPr>
      </w:pPr>
    </w:p>
    <w:p w14:paraId="76322B99" w14:textId="331347E3" w:rsidR="005A2D1A" w:rsidRPr="00BC42FC" w:rsidRDefault="000F0337" w:rsidP="00D70A65">
      <w:pPr>
        <w:pStyle w:val="Textoindependiente"/>
        <w:numPr>
          <w:ilvl w:val="1"/>
          <w:numId w:val="13"/>
        </w:numPr>
        <w:tabs>
          <w:tab w:val="left" w:pos="709"/>
        </w:tabs>
        <w:spacing w:after="0"/>
        <w:ind w:left="360"/>
        <w:outlineLvl w:val="0"/>
        <w:rPr>
          <w:b/>
        </w:rPr>
      </w:pPr>
      <w:bookmarkStart w:id="57" w:name="_Toc212639245"/>
      <w:r>
        <w:rPr>
          <w:b/>
        </w:rPr>
        <w:t>Forma de Adjudicación</w:t>
      </w:r>
      <w:bookmarkEnd w:id="57"/>
      <w:r w:rsidR="00955A2F" w:rsidRPr="00BC42FC">
        <w:rPr>
          <w:b/>
        </w:rPr>
        <w:t xml:space="preserve"> </w:t>
      </w:r>
    </w:p>
    <w:p w14:paraId="7DBF8F8E" w14:textId="2AD0A65D" w:rsidR="00955A2F" w:rsidRDefault="005A2D1A" w:rsidP="006D5CED">
      <w:pPr>
        <w:pStyle w:val="Textoindependiente"/>
        <w:tabs>
          <w:tab w:val="left" w:pos="709"/>
        </w:tabs>
        <w:spacing w:after="0"/>
      </w:pPr>
      <w:r>
        <w:t>La adjudicación se real</w:t>
      </w:r>
      <w:r w:rsidR="006D5CED">
        <w:t>izará por el total del servicio que incluirá los impuestos de ley.</w:t>
      </w:r>
    </w:p>
    <w:p w14:paraId="38F327E8" w14:textId="33E9039C" w:rsidR="00E42496" w:rsidRDefault="00A30CE4" w:rsidP="006D5CED">
      <w:pPr>
        <w:pStyle w:val="Ttulo1"/>
      </w:pPr>
      <w:bookmarkStart w:id="58" w:name="_Toc212639246"/>
      <w:bookmarkStart w:id="59" w:name="_Toc144695593"/>
      <w:bookmarkStart w:id="60" w:name="_Toc144696141"/>
      <w:bookmarkEnd w:id="52"/>
      <w:bookmarkEnd w:id="53"/>
      <w:r>
        <w:t>ANEXOS</w:t>
      </w:r>
      <w:bookmarkEnd w:id="58"/>
      <w:r>
        <w:t xml:space="preserve"> </w:t>
      </w:r>
    </w:p>
    <w:p w14:paraId="634EC9B8" w14:textId="34B60882" w:rsidR="00955A2F" w:rsidRDefault="00B83D6A" w:rsidP="006D5CED">
      <w:bookmarkStart w:id="61" w:name="_Toc280172698"/>
      <w:r>
        <w:t>L</w:t>
      </w:r>
      <w:r w:rsidR="00955A2F">
        <w:t xml:space="preserve">os documentos que forman parte del presente </w:t>
      </w:r>
      <w:r w:rsidR="00843254">
        <w:t>Términos de Referencia</w:t>
      </w:r>
      <w:r w:rsidR="00955A2F">
        <w:t xml:space="preserve"> y que describen ciertas características o información técnica adicional que los proponentes deben conocer y considerar para la elaboración de sus ofertas.</w:t>
      </w:r>
    </w:p>
    <w:p w14:paraId="609D7AE6" w14:textId="77777777" w:rsidR="00955A2F" w:rsidRDefault="00955A2F" w:rsidP="006D5CED"/>
    <w:bookmarkEnd w:id="59"/>
    <w:bookmarkEnd w:id="60"/>
    <w:bookmarkEnd w:id="61"/>
    <w:p w14:paraId="44500ED5" w14:textId="7AD3C5AB" w:rsidR="00AD2EC2" w:rsidRDefault="00AD2EC2" w:rsidP="00AD2EC2">
      <w:r>
        <w:t>Anexo B-1    Planilla de Cotización</w:t>
      </w:r>
    </w:p>
    <w:p w14:paraId="4ACC90FF" w14:textId="0D0F9618" w:rsidR="00697483" w:rsidRDefault="00BE02C4" w:rsidP="006D5CED">
      <w:r>
        <w:t>Anexo E-1</w:t>
      </w:r>
      <w:r w:rsidR="00B87B4A">
        <w:t xml:space="preserve"> </w:t>
      </w:r>
      <w:r w:rsidR="00394690">
        <w:t xml:space="preserve">  </w:t>
      </w:r>
      <w:r w:rsidR="00B87B4A">
        <w:t xml:space="preserve"> Matriz de E</w:t>
      </w:r>
      <w:r w:rsidR="00697483">
        <w:t>valuación</w:t>
      </w:r>
    </w:p>
    <w:p w14:paraId="3A7091A2" w14:textId="23ED8FF3" w:rsidR="00394690" w:rsidRDefault="00394690" w:rsidP="006D5CED">
      <w:r>
        <w:t>Anexo E-2    Experiencia de la Empresa</w:t>
      </w:r>
    </w:p>
    <w:p w14:paraId="337DD956" w14:textId="77777777" w:rsidR="00FF46BD" w:rsidRDefault="00FF46BD" w:rsidP="006D5CED"/>
    <w:p w14:paraId="78DC1D59" w14:textId="1C801127" w:rsidR="008F1D8D" w:rsidRDefault="008F1D8D" w:rsidP="006D5CED"/>
    <w:p w14:paraId="781EBE1C" w14:textId="29464B86" w:rsidR="008F1D8D" w:rsidRDefault="008F1D8D" w:rsidP="006D5CED"/>
    <w:p w14:paraId="08CC2A73" w14:textId="77C4F911" w:rsidR="0099424A" w:rsidRDefault="0099424A" w:rsidP="006D5CED"/>
    <w:p w14:paraId="05A6535A" w14:textId="4B80B91F" w:rsidR="0099424A" w:rsidRPr="00955A2F" w:rsidRDefault="0099424A" w:rsidP="008A29DD">
      <w:pPr>
        <w:jc w:val="center"/>
      </w:pPr>
    </w:p>
    <w:sectPr w:rsidR="0099424A" w:rsidRPr="00955A2F" w:rsidSect="00A06A14">
      <w:headerReference w:type="even" r:id="rId11"/>
      <w:headerReference w:type="default" r:id="rId12"/>
      <w:footerReference w:type="default" r:id="rId13"/>
      <w:pgSz w:w="12240" w:h="15840" w:code="1"/>
      <w:pgMar w:top="1134" w:right="1750" w:bottom="1134" w:left="1134" w:header="567" w:footer="567" w:gutter="56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8F858" w14:textId="77777777" w:rsidR="00175CBD" w:rsidRDefault="00175CBD">
      <w:r>
        <w:separator/>
      </w:r>
    </w:p>
    <w:p w14:paraId="297BFC1F" w14:textId="77777777" w:rsidR="00175CBD" w:rsidRDefault="00175CBD"/>
  </w:endnote>
  <w:endnote w:type="continuationSeparator" w:id="0">
    <w:p w14:paraId="2557DC66" w14:textId="77777777" w:rsidR="00175CBD" w:rsidRDefault="00175CBD">
      <w:r>
        <w:continuationSeparator/>
      </w:r>
    </w:p>
    <w:p w14:paraId="36AF06A7" w14:textId="77777777" w:rsidR="00175CBD" w:rsidRDefault="00175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57" w:type="dxa"/>
      </w:tblCellMar>
      <w:tblLook w:val="04A0" w:firstRow="1" w:lastRow="0" w:firstColumn="1" w:lastColumn="0" w:noHBand="0" w:noVBand="1"/>
    </w:tblPr>
    <w:tblGrid>
      <w:gridCol w:w="2821"/>
      <w:gridCol w:w="470"/>
      <w:gridCol w:w="2822"/>
      <w:gridCol w:w="470"/>
      <w:gridCol w:w="2822"/>
    </w:tblGrid>
    <w:tr w:rsidR="00175CBD" w:rsidRPr="00955A2F" w14:paraId="3D6B2ADA" w14:textId="77777777" w:rsidTr="00191118">
      <w:trPr>
        <w:cantSplit/>
      </w:trPr>
      <w:tc>
        <w:tcPr>
          <w:tcW w:w="1500" w:type="pct"/>
          <w:shd w:val="clear" w:color="auto" w:fill="auto"/>
          <w:vAlign w:val="center"/>
        </w:tcPr>
        <w:p w14:paraId="6444D42D" w14:textId="77777777" w:rsidR="00175CBD" w:rsidRPr="00955A2F" w:rsidRDefault="00175CBD" w:rsidP="00D2606E">
          <w:pPr>
            <w:rPr>
              <w:rFonts w:cs="Arial"/>
              <w:b/>
              <w:bCs/>
              <w:color w:val="FFFFFF" w:themeColor="background1"/>
            </w:rPr>
          </w:pPr>
          <w:r w:rsidRPr="00955A2F">
            <w:rPr>
              <w:rFonts w:cs="Arial"/>
              <w:b/>
              <w:bCs/>
              <w:color w:val="FFFFFF" w:themeColor="background1"/>
            </w:rPr>
            <w:t>Elaboración:</w:t>
          </w:r>
        </w:p>
      </w:tc>
      <w:tc>
        <w:tcPr>
          <w:tcW w:w="250" w:type="pct"/>
          <w:shd w:val="clear" w:color="auto" w:fill="auto"/>
          <w:vAlign w:val="center"/>
        </w:tcPr>
        <w:p w14:paraId="3F8CAC39" w14:textId="77777777" w:rsidR="00175CBD" w:rsidRPr="00955A2F" w:rsidRDefault="00175CBD" w:rsidP="00D2606E">
          <w:pPr>
            <w:rPr>
              <w:rFonts w:cs="Arial"/>
              <w:b/>
              <w:bCs/>
              <w:color w:val="FFFFFF" w:themeColor="background1"/>
            </w:rPr>
          </w:pPr>
        </w:p>
      </w:tc>
      <w:tc>
        <w:tcPr>
          <w:tcW w:w="1500" w:type="pct"/>
          <w:shd w:val="clear" w:color="auto" w:fill="auto"/>
          <w:vAlign w:val="center"/>
        </w:tcPr>
        <w:p w14:paraId="12B7D370" w14:textId="77777777" w:rsidR="00175CBD" w:rsidRPr="00955A2F" w:rsidRDefault="00175CBD" w:rsidP="00D2606E">
          <w:pPr>
            <w:rPr>
              <w:rFonts w:cs="Arial"/>
              <w:b/>
              <w:bCs/>
              <w:color w:val="FFFFFF" w:themeColor="background1"/>
            </w:rPr>
          </w:pPr>
          <w:r w:rsidRPr="00955A2F">
            <w:rPr>
              <w:rFonts w:cs="Arial"/>
              <w:b/>
              <w:bCs/>
              <w:color w:val="FFFFFF" w:themeColor="background1"/>
            </w:rPr>
            <w:t>Revisión:</w:t>
          </w:r>
        </w:p>
      </w:tc>
      <w:tc>
        <w:tcPr>
          <w:tcW w:w="250" w:type="pct"/>
          <w:shd w:val="clear" w:color="auto" w:fill="auto"/>
          <w:vAlign w:val="center"/>
        </w:tcPr>
        <w:p w14:paraId="3137232A" w14:textId="77777777" w:rsidR="00175CBD" w:rsidRPr="00955A2F" w:rsidRDefault="00175CBD" w:rsidP="00D2606E">
          <w:pPr>
            <w:rPr>
              <w:rFonts w:cs="Arial"/>
              <w:b/>
              <w:bCs/>
              <w:color w:val="FFFFFF" w:themeColor="background1"/>
            </w:rPr>
          </w:pPr>
        </w:p>
      </w:tc>
      <w:tc>
        <w:tcPr>
          <w:tcW w:w="1500" w:type="pct"/>
          <w:shd w:val="clear" w:color="auto" w:fill="auto"/>
          <w:vAlign w:val="center"/>
        </w:tcPr>
        <w:p w14:paraId="2B4CD3EE" w14:textId="77777777" w:rsidR="00175CBD" w:rsidRPr="00955A2F" w:rsidRDefault="00175CBD" w:rsidP="00D2606E">
          <w:pPr>
            <w:rPr>
              <w:rFonts w:cs="Arial"/>
              <w:b/>
              <w:bCs/>
              <w:color w:val="FFFFFF" w:themeColor="background1"/>
            </w:rPr>
          </w:pPr>
          <w:r w:rsidRPr="00955A2F">
            <w:rPr>
              <w:rFonts w:cs="Arial"/>
              <w:b/>
              <w:bCs/>
              <w:color w:val="FFFFFF" w:themeColor="background1"/>
            </w:rPr>
            <w:t>Aprobación:</w:t>
          </w:r>
        </w:p>
      </w:tc>
    </w:tr>
    <w:tr w:rsidR="00175CBD" w:rsidRPr="00955A2F" w14:paraId="4CDDE544" w14:textId="77777777" w:rsidTr="00955A2F">
      <w:trPr>
        <w:cantSplit/>
      </w:trPr>
      <w:tc>
        <w:tcPr>
          <w:tcW w:w="1500" w:type="pct"/>
          <w:shd w:val="clear" w:color="auto" w:fill="auto"/>
          <w:vAlign w:val="center"/>
        </w:tcPr>
        <w:p w14:paraId="5357BB6B" w14:textId="77777777" w:rsidR="00175CBD" w:rsidRPr="00955A2F" w:rsidRDefault="00175CBD" w:rsidP="00D2606E">
          <w:pPr>
            <w:rPr>
              <w:rFonts w:cs="Arial"/>
              <w:b/>
              <w:bCs/>
              <w:color w:val="FFFFFF" w:themeColor="background1"/>
            </w:rPr>
          </w:pPr>
        </w:p>
        <w:p w14:paraId="67BDE9FC" w14:textId="77777777" w:rsidR="00175CBD" w:rsidRPr="00955A2F" w:rsidRDefault="00175CBD" w:rsidP="00D2606E">
          <w:pPr>
            <w:rPr>
              <w:rFonts w:cs="Arial"/>
              <w:b/>
              <w:bCs/>
              <w:color w:val="FFFFFF" w:themeColor="background1"/>
            </w:rPr>
          </w:pPr>
        </w:p>
        <w:p w14:paraId="7BC65AE2" w14:textId="77777777" w:rsidR="00175CBD" w:rsidRPr="00955A2F" w:rsidRDefault="00175CBD" w:rsidP="00D2606E">
          <w:pPr>
            <w:rPr>
              <w:rFonts w:cs="Arial"/>
              <w:b/>
              <w:bCs/>
              <w:color w:val="FFFFFF" w:themeColor="background1"/>
            </w:rPr>
          </w:pPr>
        </w:p>
      </w:tc>
      <w:tc>
        <w:tcPr>
          <w:tcW w:w="250" w:type="pct"/>
          <w:shd w:val="clear" w:color="auto" w:fill="auto"/>
          <w:vAlign w:val="center"/>
        </w:tcPr>
        <w:p w14:paraId="0399975A" w14:textId="77777777" w:rsidR="00175CBD" w:rsidRPr="00955A2F" w:rsidRDefault="00175CBD" w:rsidP="00D2606E">
          <w:pPr>
            <w:rPr>
              <w:rFonts w:cs="Arial"/>
              <w:b/>
              <w:bCs/>
              <w:color w:val="FFFFFF" w:themeColor="background1"/>
            </w:rPr>
          </w:pPr>
        </w:p>
      </w:tc>
      <w:tc>
        <w:tcPr>
          <w:tcW w:w="1500" w:type="pct"/>
          <w:shd w:val="clear" w:color="auto" w:fill="auto"/>
          <w:vAlign w:val="center"/>
        </w:tcPr>
        <w:p w14:paraId="365005ED" w14:textId="77777777" w:rsidR="00175CBD" w:rsidRPr="00955A2F" w:rsidRDefault="00175CBD" w:rsidP="00D2606E">
          <w:pPr>
            <w:rPr>
              <w:rFonts w:cs="Arial"/>
              <w:b/>
              <w:bCs/>
              <w:color w:val="FFFFFF" w:themeColor="background1"/>
            </w:rPr>
          </w:pPr>
        </w:p>
      </w:tc>
      <w:tc>
        <w:tcPr>
          <w:tcW w:w="250" w:type="pct"/>
          <w:shd w:val="clear" w:color="auto" w:fill="auto"/>
          <w:vAlign w:val="center"/>
        </w:tcPr>
        <w:p w14:paraId="370031B6" w14:textId="77777777" w:rsidR="00175CBD" w:rsidRPr="00955A2F" w:rsidRDefault="00175CBD" w:rsidP="00D2606E">
          <w:pPr>
            <w:rPr>
              <w:rFonts w:cs="Arial"/>
              <w:b/>
              <w:bCs/>
              <w:color w:val="FFFFFF" w:themeColor="background1"/>
            </w:rPr>
          </w:pPr>
        </w:p>
      </w:tc>
      <w:tc>
        <w:tcPr>
          <w:tcW w:w="1500" w:type="pct"/>
          <w:shd w:val="clear" w:color="auto" w:fill="auto"/>
          <w:vAlign w:val="center"/>
        </w:tcPr>
        <w:p w14:paraId="1D7FDA14" w14:textId="77777777" w:rsidR="00175CBD" w:rsidRPr="00955A2F" w:rsidRDefault="00175CBD" w:rsidP="00D2606E">
          <w:pPr>
            <w:rPr>
              <w:rFonts w:cs="Arial"/>
              <w:b/>
              <w:bCs/>
              <w:color w:val="FFFFFF" w:themeColor="background1"/>
            </w:rPr>
          </w:pPr>
        </w:p>
      </w:tc>
    </w:tr>
    <w:tr w:rsidR="00175CBD" w:rsidRPr="00955A2F" w14:paraId="139FFFE2" w14:textId="77777777" w:rsidTr="00955A2F">
      <w:trPr>
        <w:cantSplit/>
      </w:trPr>
      <w:tc>
        <w:tcPr>
          <w:tcW w:w="1500" w:type="pct"/>
          <w:shd w:val="clear" w:color="auto" w:fill="auto"/>
          <w:vAlign w:val="center"/>
        </w:tcPr>
        <w:p w14:paraId="77B13DC9" w14:textId="77777777" w:rsidR="00175CBD" w:rsidRPr="00955A2F" w:rsidRDefault="00175CBD" w:rsidP="00191118">
          <w:pPr>
            <w:jc w:val="center"/>
            <w:rPr>
              <w:rFonts w:cs="Arial"/>
              <w:b/>
              <w:bCs/>
              <w:color w:val="FFFFFF" w:themeColor="background1"/>
            </w:rPr>
          </w:pPr>
          <w:r w:rsidRPr="00955A2F">
            <w:rPr>
              <w:rFonts w:cs="Arial"/>
              <w:b/>
              <w:bCs/>
              <w:color w:val="FFFFFF" w:themeColor="background1"/>
            </w:rPr>
            <w:t>Cargo 1</w:t>
          </w:r>
        </w:p>
      </w:tc>
      <w:tc>
        <w:tcPr>
          <w:tcW w:w="250" w:type="pct"/>
          <w:shd w:val="clear" w:color="auto" w:fill="auto"/>
          <w:vAlign w:val="center"/>
        </w:tcPr>
        <w:p w14:paraId="659C5149" w14:textId="77777777" w:rsidR="00175CBD" w:rsidRPr="00955A2F" w:rsidRDefault="00175CBD" w:rsidP="00191118">
          <w:pPr>
            <w:jc w:val="center"/>
            <w:rPr>
              <w:rFonts w:cs="Arial"/>
              <w:b/>
              <w:bCs/>
              <w:color w:val="FFFFFF" w:themeColor="background1"/>
            </w:rPr>
          </w:pPr>
        </w:p>
      </w:tc>
      <w:tc>
        <w:tcPr>
          <w:tcW w:w="1500" w:type="pct"/>
          <w:shd w:val="clear" w:color="auto" w:fill="auto"/>
          <w:vAlign w:val="center"/>
        </w:tcPr>
        <w:p w14:paraId="38E754BB" w14:textId="77777777" w:rsidR="00175CBD" w:rsidRPr="00955A2F" w:rsidRDefault="00175CBD" w:rsidP="00191118">
          <w:pPr>
            <w:jc w:val="center"/>
            <w:rPr>
              <w:rFonts w:cs="Arial"/>
              <w:b/>
              <w:bCs/>
              <w:color w:val="FFFFFF" w:themeColor="background1"/>
            </w:rPr>
          </w:pPr>
          <w:r w:rsidRPr="00955A2F">
            <w:rPr>
              <w:rFonts w:cs="Arial"/>
              <w:b/>
              <w:bCs/>
              <w:color w:val="FFFFFF" w:themeColor="background1"/>
            </w:rPr>
            <w:t>Cargo 2</w:t>
          </w:r>
        </w:p>
      </w:tc>
      <w:tc>
        <w:tcPr>
          <w:tcW w:w="250" w:type="pct"/>
          <w:shd w:val="clear" w:color="auto" w:fill="auto"/>
          <w:vAlign w:val="center"/>
        </w:tcPr>
        <w:p w14:paraId="1DAA6367" w14:textId="77777777" w:rsidR="00175CBD" w:rsidRPr="00955A2F" w:rsidRDefault="00175CBD" w:rsidP="00191118">
          <w:pPr>
            <w:jc w:val="center"/>
            <w:rPr>
              <w:rFonts w:cs="Arial"/>
              <w:b/>
              <w:bCs/>
              <w:color w:val="FFFFFF" w:themeColor="background1"/>
            </w:rPr>
          </w:pPr>
        </w:p>
      </w:tc>
      <w:tc>
        <w:tcPr>
          <w:tcW w:w="1500" w:type="pct"/>
          <w:shd w:val="clear" w:color="auto" w:fill="auto"/>
          <w:vAlign w:val="center"/>
        </w:tcPr>
        <w:p w14:paraId="2CB41540" w14:textId="77777777" w:rsidR="00175CBD" w:rsidRPr="00955A2F" w:rsidRDefault="00175CBD" w:rsidP="00191118">
          <w:pPr>
            <w:jc w:val="center"/>
            <w:rPr>
              <w:rFonts w:cs="Arial"/>
              <w:b/>
              <w:bCs/>
              <w:color w:val="FFFFFF" w:themeColor="background1"/>
            </w:rPr>
          </w:pPr>
          <w:r w:rsidRPr="00955A2F">
            <w:rPr>
              <w:rFonts w:cs="Arial"/>
              <w:b/>
              <w:bCs/>
              <w:color w:val="FFFFFF" w:themeColor="background1"/>
            </w:rPr>
            <w:t>Gerente</w:t>
          </w:r>
        </w:p>
      </w:tc>
    </w:tr>
    <w:tr w:rsidR="00175CBD" w:rsidRPr="00955A2F" w14:paraId="1100B75E" w14:textId="77777777" w:rsidTr="00191118">
      <w:trPr>
        <w:cantSplit/>
      </w:trPr>
      <w:tc>
        <w:tcPr>
          <w:tcW w:w="1500" w:type="pct"/>
          <w:shd w:val="clear" w:color="auto" w:fill="auto"/>
          <w:vAlign w:val="center"/>
        </w:tcPr>
        <w:p w14:paraId="7C284D73" w14:textId="77777777" w:rsidR="00175CBD" w:rsidRPr="00955A2F" w:rsidRDefault="00175CBD" w:rsidP="00191118">
          <w:pPr>
            <w:jc w:val="center"/>
            <w:rPr>
              <w:rFonts w:cs="Arial"/>
              <w:bCs/>
              <w:color w:val="FFFFFF" w:themeColor="background1"/>
            </w:rPr>
          </w:pPr>
          <w:r w:rsidRPr="00955A2F">
            <w:rPr>
              <w:rFonts w:cs="Arial"/>
              <w:bCs/>
              <w:color w:val="FFFFFF" w:themeColor="background1"/>
            </w:rPr>
            <w:t>Fecha: __/__/_____</w:t>
          </w:r>
        </w:p>
      </w:tc>
      <w:tc>
        <w:tcPr>
          <w:tcW w:w="250" w:type="pct"/>
          <w:shd w:val="clear" w:color="auto" w:fill="auto"/>
          <w:vAlign w:val="center"/>
        </w:tcPr>
        <w:p w14:paraId="31303881" w14:textId="77777777" w:rsidR="00175CBD" w:rsidRPr="00955A2F" w:rsidRDefault="00175CBD" w:rsidP="00191118">
          <w:pPr>
            <w:jc w:val="center"/>
            <w:rPr>
              <w:rFonts w:cs="Arial"/>
              <w:bCs/>
              <w:color w:val="FFFFFF" w:themeColor="background1"/>
            </w:rPr>
          </w:pPr>
        </w:p>
      </w:tc>
      <w:tc>
        <w:tcPr>
          <w:tcW w:w="1500" w:type="pct"/>
          <w:shd w:val="clear" w:color="auto" w:fill="auto"/>
          <w:vAlign w:val="center"/>
        </w:tcPr>
        <w:p w14:paraId="21F46CEE" w14:textId="77777777" w:rsidR="00175CBD" w:rsidRPr="00955A2F" w:rsidRDefault="00175CBD" w:rsidP="00191118">
          <w:pPr>
            <w:jc w:val="center"/>
            <w:rPr>
              <w:rFonts w:cs="Arial"/>
              <w:bCs/>
              <w:color w:val="FFFFFF" w:themeColor="background1"/>
            </w:rPr>
          </w:pPr>
          <w:r w:rsidRPr="00955A2F">
            <w:rPr>
              <w:rFonts w:cs="Arial"/>
              <w:bCs/>
              <w:color w:val="FFFFFF" w:themeColor="background1"/>
            </w:rPr>
            <w:t>Fecha: __/__/_____</w:t>
          </w:r>
        </w:p>
      </w:tc>
      <w:tc>
        <w:tcPr>
          <w:tcW w:w="250" w:type="pct"/>
          <w:shd w:val="clear" w:color="auto" w:fill="auto"/>
          <w:vAlign w:val="center"/>
        </w:tcPr>
        <w:p w14:paraId="3903A58D" w14:textId="77777777" w:rsidR="00175CBD" w:rsidRPr="00955A2F" w:rsidRDefault="00175CBD" w:rsidP="00191118">
          <w:pPr>
            <w:jc w:val="center"/>
            <w:rPr>
              <w:rFonts w:cs="Arial"/>
              <w:bCs/>
              <w:color w:val="FFFFFF" w:themeColor="background1"/>
            </w:rPr>
          </w:pPr>
        </w:p>
      </w:tc>
      <w:tc>
        <w:tcPr>
          <w:tcW w:w="1500" w:type="pct"/>
          <w:shd w:val="clear" w:color="auto" w:fill="auto"/>
          <w:vAlign w:val="center"/>
        </w:tcPr>
        <w:p w14:paraId="5BF2E9D0" w14:textId="77777777" w:rsidR="00175CBD" w:rsidRPr="00955A2F" w:rsidRDefault="00175CBD" w:rsidP="00191118">
          <w:pPr>
            <w:jc w:val="center"/>
            <w:rPr>
              <w:rFonts w:cs="Arial"/>
              <w:bCs/>
              <w:color w:val="FFFFFF" w:themeColor="background1"/>
            </w:rPr>
          </w:pPr>
          <w:r w:rsidRPr="00955A2F">
            <w:rPr>
              <w:rFonts w:cs="Arial"/>
              <w:bCs/>
              <w:color w:val="FFFFFF" w:themeColor="background1"/>
            </w:rPr>
            <w:t>Fecha: __/__/_____</w:t>
          </w:r>
        </w:p>
      </w:tc>
    </w:tr>
    <w:tr w:rsidR="00175CBD" w:rsidRPr="00955A2F" w14:paraId="27E03707" w14:textId="77777777" w:rsidTr="00191118">
      <w:trPr>
        <w:cantSplit/>
      </w:trPr>
      <w:tc>
        <w:tcPr>
          <w:tcW w:w="1500" w:type="pct"/>
          <w:shd w:val="clear" w:color="auto" w:fill="auto"/>
          <w:vAlign w:val="center"/>
        </w:tcPr>
        <w:p w14:paraId="63874CB7" w14:textId="77777777" w:rsidR="00175CBD" w:rsidRPr="00955A2F" w:rsidRDefault="00175CBD" w:rsidP="00191118">
          <w:pPr>
            <w:jc w:val="center"/>
            <w:rPr>
              <w:rFonts w:cs="Arial"/>
              <w:bCs/>
              <w:color w:val="FFFFFF" w:themeColor="background1"/>
            </w:rPr>
          </w:pPr>
          <w:r w:rsidRPr="00955A2F">
            <w:rPr>
              <w:rFonts w:cs="Arial"/>
              <w:bCs/>
              <w:color w:val="FFFFFF" w:themeColor="background1"/>
            </w:rPr>
            <w:t>(Sello)</w:t>
          </w:r>
        </w:p>
      </w:tc>
      <w:tc>
        <w:tcPr>
          <w:tcW w:w="250" w:type="pct"/>
          <w:shd w:val="clear" w:color="auto" w:fill="auto"/>
          <w:vAlign w:val="center"/>
        </w:tcPr>
        <w:p w14:paraId="5896F1D4" w14:textId="77777777" w:rsidR="00175CBD" w:rsidRPr="00955A2F" w:rsidRDefault="00175CBD" w:rsidP="00191118">
          <w:pPr>
            <w:jc w:val="center"/>
            <w:rPr>
              <w:rFonts w:cs="Arial"/>
              <w:bCs/>
              <w:color w:val="FFFFFF" w:themeColor="background1"/>
            </w:rPr>
          </w:pPr>
        </w:p>
      </w:tc>
      <w:tc>
        <w:tcPr>
          <w:tcW w:w="1500" w:type="pct"/>
          <w:shd w:val="clear" w:color="auto" w:fill="auto"/>
          <w:vAlign w:val="center"/>
        </w:tcPr>
        <w:p w14:paraId="31C83AB1" w14:textId="77777777" w:rsidR="00175CBD" w:rsidRPr="00955A2F" w:rsidRDefault="00175CBD" w:rsidP="00191118">
          <w:pPr>
            <w:jc w:val="center"/>
            <w:rPr>
              <w:rFonts w:cs="Arial"/>
              <w:bCs/>
              <w:color w:val="FFFFFF" w:themeColor="background1"/>
            </w:rPr>
          </w:pPr>
          <w:r w:rsidRPr="00955A2F">
            <w:rPr>
              <w:rFonts w:cs="Arial"/>
              <w:bCs/>
              <w:color w:val="FFFFFF" w:themeColor="background1"/>
            </w:rPr>
            <w:t>(Sello)</w:t>
          </w:r>
        </w:p>
      </w:tc>
      <w:tc>
        <w:tcPr>
          <w:tcW w:w="250" w:type="pct"/>
          <w:shd w:val="clear" w:color="auto" w:fill="auto"/>
          <w:vAlign w:val="center"/>
        </w:tcPr>
        <w:p w14:paraId="6980689F" w14:textId="77777777" w:rsidR="00175CBD" w:rsidRPr="00955A2F" w:rsidRDefault="00175CBD" w:rsidP="00191118">
          <w:pPr>
            <w:jc w:val="center"/>
            <w:rPr>
              <w:rFonts w:cs="Arial"/>
              <w:bCs/>
              <w:color w:val="FFFFFF" w:themeColor="background1"/>
            </w:rPr>
          </w:pPr>
        </w:p>
      </w:tc>
      <w:tc>
        <w:tcPr>
          <w:tcW w:w="1500" w:type="pct"/>
          <w:shd w:val="clear" w:color="auto" w:fill="auto"/>
          <w:vAlign w:val="center"/>
        </w:tcPr>
        <w:p w14:paraId="7E3A912C" w14:textId="77777777" w:rsidR="00175CBD" w:rsidRPr="00955A2F" w:rsidRDefault="00175CBD" w:rsidP="00191118">
          <w:pPr>
            <w:jc w:val="center"/>
            <w:rPr>
              <w:rFonts w:cs="Arial"/>
              <w:bCs/>
              <w:color w:val="FFFFFF" w:themeColor="background1"/>
            </w:rPr>
          </w:pPr>
          <w:r w:rsidRPr="00955A2F">
            <w:rPr>
              <w:rFonts w:cs="Arial"/>
              <w:bCs/>
              <w:color w:val="FFFFFF" w:themeColor="background1"/>
            </w:rPr>
            <w:t>(Sello)</w:t>
          </w:r>
        </w:p>
      </w:tc>
    </w:tr>
  </w:tbl>
  <w:p w14:paraId="5FABCCB3" w14:textId="77777777" w:rsidR="00175CBD" w:rsidRDefault="00175CB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872DC" w14:textId="46780A30" w:rsidR="00175CBD" w:rsidRPr="00C5792A" w:rsidRDefault="00175CBD" w:rsidP="00A41F1B">
    <w:pPr>
      <w:pStyle w:val="Piedepgina"/>
      <w:tabs>
        <w:tab w:val="clear" w:pos="4320"/>
        <w:tab w:val="clear" w:pos="8640"/>
        <w:tab w:val="center" w:pos="4253"/>
        <w:tab w:val="right" w:pos="8789"/>
      </w:tabs>
      <w:rPr>
        <w:rFonts w:ascii="Arial Narrow" w:hAnsi="Arial Narrow"/>
        <w:sz w:val="20"/>
        <w:szCs w:val="20"/>
        <w:lang w:val="es-BO"/>
      </w:rPr>
    </w:pPr>
    <w:r>
      <w:rPr>
        <w:rFonts w:ascii="Arial Narrow" w:hAnsi="Arial Narrow"/>
        <w:sz w:val="20"/>
        <w:szCs w:val="20"/>
        <w:lang w:val="es-BO"/>
      </w:rPr>
      <w:tab/>
    </w:r>
    <w:r w:rsidRPr="00C5792A">
      <w:rPr>
        <w:rFonts w:ascii="Arial Narrow" w:hAnsi="Arial Narrow"/>
        <w:sz w:val="20"/>
        <w:szCs w:val="20"/>
        <w:lang w:val="es-BO"/>
      </w:rPr>
      <w:tab/>
      <w:t xml:space="preserve">Página </w:t>
    </w:r>
    <w:r w:rsidRPr="00C5792A">
      <w:rPr>
        <w:rFonts w:ascii="Arial Narrow" w:hAnsi="Arial Narrow"/>
        <w:sz w:val="20"/>
        <w:szCs w:val="20"/>
        <w:lang w:val="es-BO"/>
      </w:rPr>
      <w:fldChar w:fldCharType="begin"/>
    </w:r>
    <w:r w:rsidRPr="00C5792A">
      <w:rPr>
        <w:rFonts w:ascii="Arial Narrow" w:hAnsi="Arial Narrow"/>
        <w:sz w:val="20"/>
        <w:szCs w:val="20"/>
        <w:lang w:val="es-BO"/>
      </w:rPr>
      <w:instrText xml:space="preserve"> PAGE   \* MERGEFORMAT </w:instrText>
    </w:r>
    <w:r w:rsidRPr="00C5792A">
      <w:rPr>
        <w:rFonts w:ascii="Arial Narrow" w:hAnsi="Arial Narrow"/>
        <w:sz w:val="20"/>
        <w:szCs w:val="20"/>
        <w:lang w:val="es-BO"/>
      </w:rPr>
      <w:fldChar w:fldCharType="separate"/>
    </w:r>
    <w:r w:rsidR="00BC0F20">
      <w:rPr>
        <w:rFonts w:ascii="Arial Narrow" w:hAnsi="Arial Narrow"/>
        <w:noProof/>
        <w:sz w:val="20"/>
        <w:szCs w:val="20"/>
        <w:lang w:val="es-BO"/>
      </w:rPr>
      <w:t>2</w:t>
    </w:r>
    <w:r w:rsidRPr="00C5792A">
      <w:rPr>
        <w:rFonts w:ascii="Arial Narrow" w:hAnsi="Arial Narrow"/>
        <w:sz w:val="20"/>
        <w:szCs w:val="20"/>
        <w:lang w:val="es-BO"/>
      </w:rPr>
      <w:fldChar w:fldCharType="end"/>
    </w:r>
    <w:r w:rsidRPr="00C5792A">
      <w:rPr>
        <w:rFonts w:ascii="Arial Narrow" w:hAnsi="Arial Narrow"/>
        <w:sz w:val="20"/>
        <w:szCs w:val="20"/>
        <w:lang w:val="es-BO"/>
      </w:rPr>
      <w:t xml:space="preserve"> de </w:t>
    </w:r>
    <w:r>
      <w:rPr>
        <w:rFonts w:ascii="Arial Narrow" w:hAnsi="Arial Narrow"/>
        <w:sz w:val="20"/>
        <w:szCs w:val="20"/>
        <w:lang w:val="es-BO"/>
      </w:rPr>
      <w:fldChar w:fldCharType="begin"/>
    </w:r>
    <w:r>
      <w:rPr>
        <w:rFonts w:ascii="Arial Narrow" w:hAnsi="Arial Narrow"/>
        <w:sz w:val="20"/>
        <w:szCs w:val="20"/>
        <w:lang w:val="es-BO"/>
      </w:rPr>
      <w:instrText xml:space="preserve"> NUMPAGES  \* Arabic  \* MERGEFORMAT </w:instrText>
    </w:r>
    <w:r>
      <w:rPr>
        <w:rFonts w:ascii="Arial Narrow" w:hAnsi="Arial Narrow"/>
        <w:sz w:val="20"/>
        <w:szCs w:val="20"/>
        <w:lang w:val="es-BO"/>
      </w:rPr>
      <w:fldChar w:fldCharType="separate"/>
    </w:r>
    <w:r w:rsidR="00BC0F20">
      <w:rPr>
        <w:rFonts w:ascii="Arial Narrow" w:hAnsi="Arial Narrow"/>
        <w:noProof/>
        <w:sz w:val="20"/>
        <w:szCs w:val="20"/>
        <w:lang w:val="es-BO"/>
      </w:rPr>
      <w:t>12</w:t>
    </w:r>
    <w:r>
      <w:rPr>
        <w:rFonts w:ascii="Arial Narrow" w:hAnsi="Arial Narrow"/>
        <w:sz w:val="20"/>
        <w:szCs w:val="20"/>
        <w:lang w:val="es-B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849BE" w14:textId="77777777" w:rsidR="00175CBD" w:rsidRDefault="00175CBD">
      <w:r>
        <w:separator/>
      </w:r>
    </w:p>
    <w:p w14:paraId="2541DF48" w14:textId="77777777" w:rsidR="00175CBD" w:rsidRDefault="00175CBD"/>
  </w:footnote>
  <w:footnote w:type="continuationSeparator" w:id="0">
    <w:p w14:paraId="37032592" w14:textId="77777777" w:rsidR="00175CBD" w:rsidRDefault="00175CBD">
      <w:r>
        <w:continuationSeparator/>
      </w:r>
    </w:p>
    <w:p w14:paraId="0EC51EFE" w14:textId="77777777" w:rsidR="00175CBD" w:rsidRDefault="00175CB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D96D3" w14:textId="77777777" w:rsidR="00175CBD" w:rsidRDefault="00175CBD">
    <w:pPr>
      <w:pStyle w:val="Encabezado"/>
    </w:pPr>
    <w:r>
      <w:rPr>
        <w:noProof/>
        <w:lang w:val="es-BO" w:eastAsia="es-BO"/>
      </w:rPr>
      <w:drawing>
        <wp:anchor distT="0" distB="0" distL="114300" distR="114300" simplePos="0" relativeHeight="251660288" behindDoc="0" locked="0" layoutInCell="1" allowOverlap="1" wp14:anchorId="7A39E0F2" wp14:editId="19779EB9">
          <wp:simplePos x="1078230" y="724535"/>
          <wp:positionH relativeFrom="page">
            <wp:align>center</wp:align>
          </wp:positionH>
          <wp:positionV relativeFrom="page">
            <wp:posOffset>1080135</wp:posOffset>
          </wp:positionV>
          <wp:extent cx="3240000" cy="1652400"/>
          <wp:effectExtent l="0" t="0" r="0"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vertical.roj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0000" cy="1652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1B300" w14:textId="77777777" w:rsidR="00175CBD" w:rsidRDefault="00175CB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D8BDD" w14:textId="4571ADC3" w:rsidR="00175CBD" w:rsidRPr="00763DB3" w:rsidRDefault="00175CBD" w:rsidP="009B0A30">
    <w:pPr>
      <w:tabs>
        <w:tab w:val="center" w:pos="4678"/>
        <w:tab w:val="right" w:pos="9356"/>
      </w:tabs>
      <w:rPr>
        <w:b/>
        <w:noProof/>
        <w:szCs w:val="22"/>
        <w:lang w:val="es-BO" w:eastAsia="ja-JP"/>
      </w:rPr>
    </w:pPr>
    <w:r>
      <w:rPr>
        <w:noProof/>
        <w:szCs w:val="22"/>
        <w:lang w:val="es-BO" w:eastAsia="es-BO"/>
      </w:rPr>
      <w:drawing>
        <wp:anchor distT="0" distB="0" distL="114300" distR="114300" simplePos="0" relativeHeight="251657216" behindDoc="0" locked="0" layoutInCell="1" allowOverlap="1" wp14:anchorId="1D10EDF6" wp14:editId="2D85A62C">
          <wp:simplePos x="0" y="0"/>
          <wp:positionH relativeFrom="page">
            <wp:posOffset>540385</wp:posOffset>
          </wp:positionH>
          <wp:positionV relativeFrom="page">
            <wp:posOffset>288290</wp:posOffset>
          </wp:positionV>
          <wp:extent cx="1800000" cy="342000"/>
          <wp:effectExtent l="0" t="0" r="0" b="1270"/>
          <wp:wrapSquare wrapText="bothSides"/>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orizontal.roj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342000"/>
                  </a:xfrm>
                  <a:prstGeom prst="rect">
                    <a:avLst/>
                  </a:prstGeom>
                </pic:spPr>
              </pic:pic>
            </a:graphicData>
          </a:graphic>
          <wp14:sizeRelH relativeFrom="margin">
            <wp14:pctWidth>0</wp14:pctWidth>
          </wp14:sizeRelH>
          <wp14:sizeRelV relativeFrom="margin">
            <wp14:pctHeight>0</wp14:pctHeight>
          </wp14:sizeRelV>
        </wp:anchor>
      </w:drawing>
    </w:r>
    <w:r w:rsidRPr="009A2BFB">
      <w:rPr>
        <w:noProof/>
        <w:szCs w:val="22"/>
        <w:lang w:val="es-BO" w:eastAsia="ja-JP"/>
      </w:rPr>
      <w:tab/>
    </w:r>
    <w:r w:rsidRPr="00763DB3">
      <w:rPr>
        <w:b/>
        <w:noProof/>
        <w:szCs w:val="22"/>
        <w:lang w:val="es-BO" w:eastAsia="ja-JP"/>
      </w:rPr>
      <w:tab/>
    </w:r>
  </w:p>
  <w:p w14:paraId="2D5B728E" w14:textId="5E5C4B57" w:rsidR="00175CBD" w:rsidRPr="00574DD5" w:rsidRDefault="00175CBD" w:rsidP="009B0A30">
    <w:pPr>
      <w:tabs>
        <w:tab w:val="center" w:pos="4678"/>
        <w:tab w:val="right" w:pos="8838"/>
      </w:tabs>
      <w:rPr>
        <w:b/>
        <w:sz w:val="28"/>
        <w:szCs w:val="28"/>
      </w:rPr>
    </w:pPr>
    <w:r w:rsidRPr="00574DD5">
      <w:rPr>
        <w:b/>
        <w:noProof/>
        <w:szCs w:val="22"/>
        <w:lang w:val="es-BO" w:eastAsia="ja-JP"/>
      </w:rPr>
      <w:tab/>
    </w:r>
    <w:r>
      <w:rPr>
        <w:b/>
        <w:noProof/>
        <w:szCs w:val="22"/>
        <w:lang w:val="es-BO" w:eastAsia="ja-JP"/>
      </w:rPr>
      <w:t>TÉRMINOS DE REFERENCIA</w:t>
    </w:r>
    <w:r w:rsidRPr="00574DD5">
      <w:rPr>
        <w:b/>
        <w:szCs w:val="22"/>
      </w:rPr>
      <w:tab/>
    </w:r>
  </w:p>
  <w:p w14:paraId="28468030" w14:textId="77777777" w:rsidR="00175CBD" w:rsidRPr="00D2606E" w:rsidRDefault="00175CBD" w:rsidP="00191118">
    <w:pPr>
      <w:tabs>
        <w:tab w:val="center" w:pos="4419"/>
        <w:tab w:val="right" w:pos="8838"/>
      </w:tabs>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FBC731A"/>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560A1BA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F5A0807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29061550"/>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FCFA85C0"/>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D8C2E2"/>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4EE1C8"/>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69CB1DA"/>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9017C4"/>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09BCB68C"/>
    <w:lvl w:ilvl="0">
      <w:start w:val="1"/>
      <w:numFmt w:val="bullet"/>
      <w:pStyle w:val="Listaconvietas"/>
      <w:lvlText w:val="-"/>
      <w:lvlJc w:val="left"/>
      <w:pPr>
        <w:tabs>
          <w:tab w:val="num" w:pos="360"/>
        </w:tabs>
        <w:ind w:left="360" w:hanging="360"/>
      </w:pPr>
      <w:rPr>
        <w:rFonts w:ascii="Arial" w:hAnsi="Arial" w:hint="default"/>
      </w:rPr>
    </w:lvl>
  </w:abstractNum>
  <w:abstractNum w:abstractNumId="10" w15:restartNumberingAfterBreak="0">
    <w:nsid w:val="08235D30"/>
    <w:multiLevelType w:val="multilevel"/>
    <w:tmpl w:val="40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0CEE324F"/>
    <w:multiLevelType w:val="hybridMultilevel"/>
    <w:tmpl w:val="7EEE04A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14EA7E4D"/>
    <w:multiLevelType w:val="hybridMultilevel"/>
    <w:tmpl w:val="34CE32A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71402A1"/>
    <w:multiLevelType w:val="multilevel"/>
    <w:tmpl w:val="1408B68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7"/>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567F62"/>
    <w:multiLevelType w:val="multilevel"/>
    <w:tmpl w:val="4FA8742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Symbol" w:hAnsi="Symbo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1F483A71"/>
    <w:multiLevelType w:val="hybridMultilevel"/>
    <w:tmpl w:val="ACACB1B4"/>
    <w:lvl w:ilvl="0" w:tplc="C44AE090">
      <w:start w:val="1"/>
      <w:numFmt w:val="decimal"/>
      <w:lvlText w:val="%1."/>
      <w:lvlJc w:val="left"/>
      <w:pPr>
        <w:tabs>
          <w:tab w:val="num" w:pos="360"/>
        </w:tabs>
        <w:ind w:left="357" w:hanging="357"/>
      </w:pPr>
      <w:rPr>
        <w:rFonts w:ascii="Arial" w:hAnsi="Arial" w:cs="Arial" w:hint="default"/>
        <w:b/>
        <w:i w:val="0"/>
        <w:sz w:val="24"/>
        <w:szCs w:val="24"/>
      </w:rPr>
    </w:lvl>
    <w:lvl w:ilvl="1" w:tplc="A4FA81A6">
      <w:start w:val="1"/>
      <w:numFmt w:val="decimal"/>
      <w:pStyle w:val="ListBulet2"/>
      <w:lvlText w:val="%2."/>
      <w:lvlJc w:val="left"/>
      <w:pPr>
        <w:tabs>
          <w:tab w:val="num" w:pos="1440"/>
        </w:tabs>
        <w:ind w:left="1440" w:hanging="360"/>
      </w:pPr>
      <w:rPr>
        <w:rFonts w:ascii="Times New Roman" w:hAnsi="Times New Roman" w:hint="default"/>
        <w:b/>
        <w:i w:val="0"/>
        <w:sz w:val="22"/>
      </w:rPr>
    </w:lvl>
    <w:lvl w:ilvl="2" w:tplc="A4FA81A6">
      <w:start w:val="1"/>
      <w:numFmt w:val="decimal"/>
      <w:lvlText w:val="%3."/>
      <w:lvlJc w:val="left"/>
      <w:pPr>
        <w:tabs>
          <w:tab w:val="num" w:pos="2160"/>
        </w:tabs>
        <w:ind w:left="2160" w:hanging="180"/>
      </w:pPr>
      <w:rPr>
        <w:rFonts w:ascii="Times New Roman" w:hAnsi="Times New Roman" w:hint="default"/>
        <w:b/>
        <w:i w:val="0"/>
        <w:sz w:val="22"/>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20157099"/>
    <w:multiLevelType w:val="hybridMultilevel"/>
    <w:tmpl w:val="C89242EE"/>
    <w:lvl w:ilvl="0" w:tplc="400A0003">
      <w:start w:val="1"/>
      <w:numFmt w:val="bullet"/>
      <w:lvlText w:val="o"/>
      <w:lvlJc w:val="left"/>
      <w:pPr>
        <w:ind w:left="1440" w:hanging="720"/>
      </w:pPr>
      <w:rPr>
        <w:rFonts w:ascii="Courier New" w:hAnsi="Courier New" w:cs="Courier New"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7" w15:restartNumberingAfterBreak="0">
    <w:nsid w:val="214C1E3F"/>
    <w:multiLevelType w:val="hybridMultilevel"/>
    <w:tmpl w:val="1BA86D3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220B3D7F"/>
    <w:multiLevelType w:val="hybridMultilevel"/>
    <w:tmpl w:val="EBFA6FF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24191BF4"/>
    <w:multiLevelType w:val="multilevel"/>
    <w:tmpl w:val="0BA62D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7"/>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402E33"/>
    <w:multiLevelType w:val="hybridMultilevel"/>
    <w:tmpl w:val="4D10F4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30100493"/>
    <w:multiLevelType w:val="hybridMultilevel"/>
    <w:tmpl w:val="551EC7BC"/>
    <w:lvl w:ilvl="0" w:tplc="02861D6E">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3CC64A48"/>
    <w:multiLevelType w:val="multilevel"/>
    <w:tmpl w:val="CDF2677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1620AAE"/>
    <w:multiLevelType w:val="hybridMultilevel"/>
    <w:tmpl w:val="B68A3EF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44537483"/>
    <w:multiLevelType w:val="hybridMultilevel"/>
    <w:tmpl w:val="E346A79C"/>
    <w:lvl w:ilvl="0" w:tplc="400A0001">
      <w:start w:val="1"/>
      <w:numFmt w:val="bullet"/>
      <w:lvlText w:val=""/>
      <w:lvlJc w:val="left"/>
      <w:pPr>
        <w:ind w:left="720" w:hanging="360"/>
      </w:pPr>
      <w:rPr>
        <w:rFonts w:ascii="Symbol" w:hAnsi="Symbol" w:hint="default"/>
      </w:rPr>
    </w:lvl>
    <w:lvl w:ilvl="1" w:tplc="B26EDA2A">
      <w:numFmt w:val="bullet"/>
      <w:lvlText w:val="•"/>
      <w:lvlJc w:val="left"/>
      <w:pPr>
        <w:ind w:left="4608" w:hanging="3528"/>
      </w:pPr>
      <w:rPr>
        <w:rFonts w:ascii="Arial" w:eastAsia="Times New Roman" w:hAnsi="Arial" w:cs="Arial"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449A1306"/>
    <w:multiLevelType w:val="hybridMultilevel"/>
    <w:tmpl w:val="DD14F874"/>
    <w:lvl w:ilvl="0" w:tplc="400A0001">
      <w:start w:val="1"/>
      <w:numFmt w:val="bullet"/>
      <w:lvlText w:val=""/>
      <w:lvlJc w:val="left"/>
      <w:pPr>
        <w:ind w:left="1809" w:hanging="360"/>
      </w:pPr>
      <w:rPr>
        <w:rFonts w:ascii="Symbol" w:hAnsi="Symbol" w:hint="default"/>
      </w:rPr>
    </w:lvl>
    <w:lvl w:ilvl="1" w:tplc="400A0003" w:tentative="1">
      <w:start w:val="1"/>
      <w:numFmt w:val="bullet"/>
      <w:lvlText w:val="o"/>
      <w:lvlJc w:val="left"/>
      <w:pPr>
        <w:ind w:left="2529" w:hanging="360"/>
      </w:pPr>
      <w:rPr>
        <w:rFonts w:ascii="Courier New" w:hAnsi="Courier New" w:cs="Courier New" w:hint="default"/>
      </w:rPr>
    </w:lvl>
    <w:lvl w:ilvl="2" w:tplc="400A0005" w:tentative="1">
      <w:start w:val="1"/>
      <w:numFmt w:val="bullet"/>
      <w:lvlText w:val=""/>
      <w:lvlJc w:val="left"/>
      <w:pPr>
        <w:ind w:left="3249" w:hanging="360"/>
      </w:pPr>
      <w:rPr>
        <w:rFonts w:ascii="Wingdings" w:hAnsi="Wingdings" w:hint="default"/>
      </w:rPr>
    </w:lvl>
    <w:lvl w:ilvl="3" w:tplc="400A0001" w:tentative="1">
      <w:start w:val="1"/>
      <w:numFmt w:val="bullet"/>
      <w:lvlText w:val=""/>
      <w:lvlJc w:val="left"/>
      <w:pPr>
        <w:ind w:left="3969" w:hanging="360"/>
      </w:pPr>
      <w:rPr>
        <w:rFonts w:ascii="Symbol" w:hAnsi="Symbol" w:hint="default"/>
      </w:rPr>
    </w:lvl>
    <w:lvl w:ilvl="4" w:tplc="400A0003" w:tentative="1">
      <w:start w:val="1"/>
      <w:numFmt w:val="bullet"/>
      <w:lvlText w:val="o"/>
      <w:lvlJc w:val="left"/>
      <w:pPr>
        <w:ind w:left="4689" w:hanging="360"/>
      </w:pPr>
      <w:rPr>
        <w:rFonts w:ascii="Courier New" w:hAnsi="Courier New" w:cs="Courier New" w:hint="default"/>
      </w:rPr>
    </w:lvl>
    <w:lvl w:ilvl="5" w:tplc="400A0005" w:tentative="1">
      <w:start w:val="1"/>
      <w:numFmt w:val="bullet"/>
      <w:lvlText w:val=""/>
      <w:lvlJc w:val="left"/>
      <w:pPr>
        <w:ind w:left="5409" w:hanging="360"/>
      </w:pPr>
      <w:rPr>
        <w:rFonts w:ascii="Wingdings" w:hAnsi="Wingdings" w:hint="default"/>
      </w:rPr>
    </w:lvl>
    <w:lvl w:ilvl="6" w:tplc="400A0001" w:tentative="1">
      <w:start w:val="1"/>
      <w:numFmt w:val="bullet"/>
      <w:lvlText w:val=""/>
      <w:lvlJc w:val="left"/>
      <w:pPr>
        <w:ind w:left="6129" w:hanging="360"/>
      </w:pPr>
      <w:rPr>
        <w:rFonts w:ascii="Symbol" w:hAnsi="Symbol" w:hint="default"/>
      </w:rPr>
    </w:lvl>
    <w:lvl w:ilvl="7" w:tplc="400A0003" w:tentative="1">
      <w:start w:val="1"/>
      <w:numFmt w:val="bullet"/>
      <w:lvlText w:val="o"/>
      <w:lvlJc w:val="left"/>
      <w:pPr>
        <w:ind w:left="6849" w:hanging="360"/>
      </w:pPr>
      <w:rPr>
        <w:rFonts w:ascii="Courier New" w:hAnsi="Courier New" w:cs="Courier New" w:hint="default"/>
      </w:rPr>
    </w:lvl>
    <w:lvl w:ilvl="8" w:tplc="400A0005" w:tentative="1">
      <w:start w:val="1"/>
      <w:numFmt w:val="bullet"/>
      <w:lvlText w:val=""/>
      <w:lvlJc w:val="left"/>
      <w:pPr>
        <w:ind w:left="7569" w:hanging="360"/>
      </w:pPr>
      <w:rPr>
        <w:rFonts w:ascii="Wingdings" w:hAnsi="Wingdings" w:hint="default"/>
      </w:rPr>
    </w:lvl>
  </w:abstractNum>
  <w:abstractNum w:abstractNumId="26" w15:restartNumberingAfterBreak="0">
    <w:nsid w:val="46781B00"/>
    <w:multiLevelType w:val="hybridMultilevel"/>
    <w:tmpl w:val="BD1A02AA"/>
    <w:lvl w:ilvl="0" w:tplc="400A0001">
      <w:start w:val="1"/>
      <w:numFmt w:val="bullet"/>
      <w:lvlText w:val=""/>
      <w:lvlJc w:val="left"/>
      <w:pPr>
        <w:ind w:left="360" w:hanging="360"/>
      </w:pPr>
      <w:rPr>
        <w:rFonts w:ascii="Symbol" w:hAnsi="Symbol" w:hint="default"/>
      </w:rPr>
    </w:lvl>
    <w:lvl w:ilvl="1" w:tplc="AD32C134">
      <w:numFmt w:val="bullet"/>
      <w:lvlText w:val="•"/>
      <w:lvlJc w:val="left"/>
      <w:pPr>
        <w:ind w:left="4968" w:hanging="4248"/>
      </w:pPr>
      <w:rPr>
        <w:rFonts w:ascii="Arial" w:eastAsia="Times New Roman" w:hAnsi="Arial" w:cs="Arial"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7" w15:restartNumberingAfterBreak="0">
    <w:nsid w:val="4E060DE9"/>
    <w:multiLevelType w:val="multilevel"/>
    <w:tmpl w:val="7778A5B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4E8456AA"/>
    <w:multiLevelType w:val="multilevel"/>
    <w:tmpl w:val="62CEF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7"/>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54157B"/>
    <w:multiLevelType w:val="hybridMultilevel"/>
    <w:tmpl w:val="87B6E4F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6A9495B"/>
    <w:multiLevelType w:val="multilevel"/>
    <w:tmpl w:val="E7F0786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lang w:val="es-E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5CF01B45"/>
    <w:multiLevelType w:val="hybridMultilevel"/>
    <w:tmpl w:val="C91E270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620526FB"/>
    <w:multiLevelType w:val="multilevel"/>
    <w:tmpl w:val="62CEF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7"/>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603F13"/>
    <w:multiLevelType w:val="hybridMultilevel"/>
    <w:tmpl w:val="E4D8F4B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6A83045C"/>
    <w:multiLevelType w:val="multilevel"/>
    <w:tmpl w:val="C4F21CD0"/>
    <w:lvl w:ilvl="0">
      <w:start w:val="1"/>
      <w:numFmt w:val="decimal"/>
      <w:pStyle w:val="Ttulo1"/>
      <w:lvlText w:val="%1."/>
      <w:lvlJc w:val="left"/>
      <w:pPr>
        <w:tabs>
          <w:tab w:val="num" w:pos="439"/>
        </w:tabs>
        <w:ind w:left="439" w:hanging="432"/>
      </w:pPr>
      <w:rPr>
        <w:rFonts w:hint="default"/>
      </w:rPr>
    </w:lvl>
    <w:lvl w:ilvl="1">
      <w:start w:val="1"/>
      <w:numFmt w:val="decimal"/>
      <w:pStyle w:val="Ttulo2"/>
      <w:lvlText w:val="%1.%2."/>
      <w:lvlJc w:val="left"/>
      <w:pPr>
        <w:tabs>
          <w:tab w:val="num" w:pos="574"/>
        </w:tabs>
        <w:ind w:left="7" w:firstLine="0"/>
      </w:pPr>
      <w:rPr>
        <w:rFonts w:hint="default"/>
      </w:rPr>
    </w:lvl>
    <w:lvl w:ilvl="2">
      <w:start w:val="1"/>
      <w:numFmt w:val="decimal"/>
      <w:pStyle w:val="Ttulo3"/>
      <w:lvlText w:val="%1.%2.%3."/>
      <w:lvlJc w:val="left"/>
      <w:pPr>
        <w:tabs>
          <w:tab w:val="num" w:pos="737"/>
        </w:tabs>
        <w:ind w:left="7" w:firstLine="0"/>
      </w:pPr>
      <w:rPr>
        <w:rFonts w:hint="default"/>
      </w:rPr>
    </w:lvl>
    <w:lvl w:ilvl="3">
      <w:start w:val="1"/>
      <w:numFmt w:val="decimal"/>
      <w:pStyle w:val="Ttulo4"/>
      <w:lvlText w:val="%1.%4."/>
      <w:lvlJc w:val="left"/>
      <w:pPr>
        <w:tabs>
          <w:tab w:val="num" w:pos="706"/>
        </w:tabs>
        <w:ind w:left="706" w:hanging="706"/>
      </w:pPr>
      <w:rPr>
        <w:rFonts w:hint="default"/>
        <w:b/>
      </w:rPr>
    </w:lvl>
    <w:lvl w:ilvl="4">
      <w:start w:val="1"/>
      <w:numFmt w:val="decimal"/>
      <w:pStyle w:val="Ttulo5"/>
      <w:lvlText w:val="%1.%2.%3.%4.%5"/>
      <w:lvlJc w:val="left"/>
      <w:pPr>
        <w:tabs>
          <w:tab w:val="num" w:pos="1015"/>
        </w:tabs>
        <w:ind w:left="1015" w:hanging="1008"/>
      </w:pPr>
      <w:rPr>
        <w:rFonts w:hint="default"/>
      </w:rPr>
    </w:lvl>
    <w:lvl w:ilvl="5">
      <w:start w:val="1"/>
      <w:numFmt w:val="decimal"/>
      <w:pStyle w:val="Ttulo6"/>
      <w:lvlText w:val="%1.%2.%3.%4.%5.%6"/>
      <w:lvlJc w:val="left"/>
      <w:pPr>
        <w:tabs>
          <w:tab w:val="num" w:pos="1159"/>
        </w:tabs>
        <w:ind w:left="1159" w:hanging="1152"/>
      </w:pPr>
      <w:rPr>
        <w:rFonts w:hint="default"/>
      </w:rPr>
    </w:lvl>
    <w:lvl w:ilvl="6">
      <w:start w:val="1"/>
      <w:numFmt w:val="decimal"/>
      <w:pStyle w:val="Ttulo7"/>
      <w:lvlText w:val="%1.%2.%3.%4.%5.%6.%7"/>
      <w:lvlJc w:val="left"/>
      <w:pPr>
        <w:tabs>
          <w:tab w:val="num" w:pos="1303"/>
        </w:tabs>
        <w:ind w:left="1303" w:hanging="1296"/>
      </w:pPr>
      <w:rPr>
        <w:rFonts w:hint="default"/>
      </w:rPr>
    </w:lvl>
    <w:lvl w:ilvl="7">
      <w:start w:val="1"/>
      <w:numFmt w:val="decimal"/>
      <w:pStyle w:val="Ttulo8"/>
      <w:lvlText w:val="%1.%2.%3.%4.%5.%6.%7.%8"/>
      <w:lvlJc w:val="left"/>
      <w:pPr>
        <w:tabs>
          <w:tab w:val="num" w:pos="1447"/>
        </w:tabs>
        <w:ind w:left="1447" w:hanging="1440"/>
      </w:pPr>
      <w:rPr>
        <w:rFonts w:hint="default"/>
      </w:rPr>
    </w:lvl>
    <w:lvl w:ilvl="8">
      <w:start w:val="1"/>
      <w:numFmt w:val="decimal"/>
      <w:pStyle w:val="Ttulo9"/>
      <w:lvlText w:val="%1.%2.%3.%4.%5.%6.%7.%8.%9"/>
      <w:lvlJc w:val="left"/>
      <w:pPr>
        <w:tabs>
          <w:tab w:val="num" w:pos="1591"/>
        </w:tabs>
        <w:ind w:left="1591" w:hanging="1584"/>
      </w:pPr>
      <w:rPr>
        <w:rFonts w:hint="default"/>
      </w:rPr>
    </w:lvl>
  </w:abstractNum>
  <w:abstractNum w:abstractNumId="35" w15:restartNumberingAfterBreak="0">
    <w:nsid w:val="6CA9685E"/>
    <w:multiLevelType w:val="hybridMultilevel"/>
    <w:tmpl w:val="2BDE2AF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15:restartNumberingAfterBreak="0">
    <w:nsid w:val="6F597EE8"/>
    <w:multiLevelType w:val="multilevel"/>
    <w:tmpl w:val="4A006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7"/>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860F69"/>
    <w:multiLevelType w:val="hybridMultilevel"/>
    <w:tmpl w:val="A5D69F0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4"/>
  </w:num>
  <w:num w:numId="12">
    <w:abstractNumId w:val="30"/>
  </w:num>
  <w:num w:numId="13">
    <w:abstractNumId w:val="22"/>
  </w:num>
  <w:num w:numId="14">
    <w:abstractNumId w:val="16"/>
  </w:num>
  <w:num w:numId="15">
    <w:abstractNumId w:val="15"/>
  </w:num>
  <w:num w:numId="16">
    <w:abstractNumId w:val="25"/>
  </w:num>
  <w:num w:numId="17">
    <w:abstractNumId w:val="36"/>
  </w:num>
  <w:num w:numId="18">
    <w:abstractNumId w:val="27"/>
  </w:num>
  <w:num w:numId="19">
    <w:abstractNumId w:val="32"/>
  </w:num>
  <w:num w:numId="20">
    <w:abstractNumId w:val="24"/>
  </w:num>
  <w:num w:numId="21">
    <w:abstractNumId w:val="18"/>
  </w:num>
  <w:num w:numId="22">
    <w:abstractNumId w:val="11"/>
  </w:num>
  <w:num w:numId="23">
    <w:abstractNumId w:val="26"/>
  </w:num>
  <w:num w:numId="24">
    <w:abstractNumId w:val="28"/>
  </w:num>
  <w:num w:numId="25">
    <w:abstractNumId w:val="20"/>
  </w:num>
  <w:num w:numId="26">
    <w:abstractNumId w:val="29"/>
  </w:num>
  <w:num w:numId="27">
    <w:abstractNumId w:val="12"/>
  </w:num>
  <w:num w:numId="28">
    <w:abstractNumId w:val="17"/>
  </w:num>
  <w:num w:numId="29">
    <w:abstractNumId w:val="33"/>
  </w:num>
  <w:num w:numId="30">
    <w:abstractNumId w:val="13"/>
  </w:num>
  <w:num w:numId="31">
    <w:abstractNumId w:val="14"/>
  </w:num>
  <w:num w:numId="32">
    <w:abstractNumId w:val="19"/>
  </w:num>
  <w:num w:numId="33">
    <w:abstractNumId w:val="37"/>
  </w:num>
  <w:num w:numId="34">
    <w:abstractNumId w:val="10"/>
  </w:num>
  <w:num w:numId="35">
    <w:abstractNumId w:val="21"/>
  </w:num>
  <w:num w:numId="36">
    <w:abstractNumId w:val="31"/>
  </w:num>
  <w:num w:numId="37">
    <w:abstractNumId w:val="23"/>
  </w:num>
  <w:num w:numId="38">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4253"/>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A2F"/>
    <w:rsid w:val="00001778"/>
    <w:rsid w:val="000043BB"/>
    <w:rsid w:val="00004563"/>
    <w:rsid w:val="00013CE5"/>
    <w:rsid w:val="0002178A"/>
    <w:rsid w:val="00024612"/>
    <w:rsid w:val="00024B8D"/>
    <w:rsid w:val="00025B03"/>
    <w:rsid w:val="00027018"/>
    <w:rsid w:val="0002703F"/>
    <w:rsid w:val="00032085"/>
    <w:rsid w:val="00033CC1"/>
    <w:rsid w:val="000342AD"/>
    <w:rsid w:val="00040409"/>
    <w:rsid w:val="000406F2"/>
    <w:rsid w:val="0004513E"/>
    <w:rsid w:val="000600F6"/>
    <w:rsid w:val="00060D8C"/>
    <w:rsid w:val="0006250F"/>
    <w:rsid w:val="00064482"/>
    <w:rsid w:val="00074FB5"/>
    <w:rsid w:val="000811FB"/>
    <w:rsid w:val="00087B76"/>
    <w:rsid w:val="00087E6C"/>
    <w:rsid w:val="0009015C"/>
    <w:rsid w:val="0009128D"/>
    <w:rsid w:val="000929A0"/>
    <w:rsid w:val="0009659D"/>
    <w:rsid w:val="000A2DB9"/>
    <w:rsid w:val="000B0556"/>
    <w:rsid w:val="000B2B36"/>
    <w:rsid w:val="000B2BE9"/>
    <w:rsid w:val="000D12D9"/>
    <w:rsid w:val="000D17A1"/>
    <w:rsid w:val="000D36DE"/>
    <w:rsid w:val="000D4B9E"/>
    <w:rsid w:val="000E13F2"/>
    <w:rsid w:val="000E2C88"/>
    <w:rsid w:val="000E2D9F"/>
    <w:rsid w:val="000E370A"/>
    <w:rsid w:val="000E3E1F"/>
    <w:rsid w:val="000E6A95"/>
    <w:rsid w:val="000F0337"/>
    <w:rsid w:val="000F0564"/>
    <w:rsid w:val="000F2D50"/>
    <w:rsid w:val="000F300B"/>
    <w:rsid w:val="00102128"/>
    <w:rsid w:val="00102C55"/>
    <w:rsid w:val="00105C1B"/>
    <w:rsid w:val="001104F0"/>
    <w:rsid w:val="00110965"/>
    <w:rsid w:val="00110DB3"/>
    <w:rsid w:val="0011252E"/>
    <w:rsid w:val="00122C76"/>
    <w:rsid w:val="001231B3"/>
    <w:rsid w:val="0012781F"/>
    <w:rsid w:val="00127ECA"/>
    <w:rsid w:val="00132487"/>
    <w:rsid w:val="00135155"/>
    <w:rsid w:val="00136DF6"/>
    <w:rsid w:val="00137336"/>
    <w:rsid w:val="0014532E"/>
    <w:rsid w:val="00150802"/>
    <w:rsid w:val="00152839"/>
    <w:rsid w:val="00152AEE"/>
    <w:rsid w:val="001542C7"/>
    <w:rsid w:val="0015590A"/>
    <w:rsid w:val="00156608"/>
    <w:rsid w:val="00157AAB"/>
    <w:rsid w:val="00160544"/>
    <w:rsid w:val="001619FE"/>
    <w:rsid w:val="00162A61"/>
    <w:rsid w:val="0016320A"/>
    <w:rsid w:val="00166EDA"/>
    <w:rsid w:val="00175CBD"/>
    <w:rsid w:val="00177644"/>
    <w:rsid w:val="0017771D"/>
    <w:rsid w:val="001847E9"/>
    <w:rsid w:val="00190954"/>
    <w:rsid w:val="00191118"/>
    <w:rsid w:val="00192BE2"/>
    <w:rsid w:val="001930DD"/>
    <w:rsid w:val="001956A8"/>
    <w:rsid w:val="0019612C"/>
    <w:rsid w:val="00197F2D"/>
    <w:rsid w:val="001A34BB"/>
    <w:rsid w:val="001A5A70"/>
    <w:rsid w:val="001A5F78"/>
    <w:rsid w:val="001B0791"/>
    <w:rsid w:val="001B0FFB"/>
    <w:rsid w:val="001B12E4"/>
    <w:rsid w:val="001B338F"/>
    <w:rsid w:val="001B55CE"/>
    <w:rsid w:val="001B7133"/>
    <w:rsid w:val="001C6BDB"/>
    <w:rsid w:val="001C6C13"/>
    <w:rsid w:val="001C7AA4"/>
    <w:rsid w:val="001D21D5"/>
    <w:rsid w:val="001D6682"/>
    <w:rsid w:val="001E37A7"/>
    <w:rsid w:val="001E58D0"/>
    <w:rsid w:val="00202590"/>
    <w:rsid w:val="00205233"/>
    <w:rsid w:val="002113BC"/>
    <w:rsid w:val="00214361"/>
    <w:rsid w:val="00220C66"/>
    <w:rsid w:val="00220F97"/>
    <w:rsid w:val="00221E7B"/>
    <w:rsid w:val="00222854"/>
    <w:rsid w:val="00222D74"/>
    <w:rsid w:val="002255E2"/>
    <w:rsid w:val="00225AE9"/>
    <w:rsid w:val="002331D3"/>
    <w:rsid w:val="002363A0"/>
    <w:rsid w:val="00240306"/>
    <w:rsid w:val="00242754"/>
    <w:rsid w:val="00244FFD"/>
    <w:rsid w:val="00245C94"/>
    <w:rsid w:val="00246AE7"/>
    <w:rsid w:val="00250C7B"/>
    <w:rsid w:val="002512AE"/>
    <w:rsid w:val="002542F1"/>
    <w:rsid w:val="00255C3D"/>
    <w:rsid w:val="00256912"/>
    <w:rsid w:val="00257C65"/>
    <w:rsid w:val="00266E4E"/>
    <w:rsid w:val="002706C4"/>
    <w:rsid w:val="002733F3"/>
    <w:rsid w:val="0027348B"/>
    <w:rsid w:val="00273A15"/>
    <w:rsid w:val="0028025C"/>
    <w:rsid w:val="002803E6"/>
    <w:rsid w:val="00280F93"/>
    <w:rsid w:val="002845A8"/>
    <w:rsid w:val="0028549A"/>
    <w:rsid w:val="00294631"/>
    <w:rsid w:val="00296143"/>
    <w:rsid w:val="002A2DCB"/>
    <w:rsid w:val="002A4E60"/>
    <w:rsid w:val="002A660B"/>
    <w:rsid w:val="002A7C2A"/>
    <w:rsid w:val="002B1E2B"/>
    <w:rsid w:val="002B30B2"/>
    <w:rsid w:val="002C0958"/>
    <w:rsid w:val="002C0CDC"/>
    <w:rsid w:val="002C1FE7"/>
    <w:rsid w:val="002C58EC"/>
    <w:rsid w:val="002E4D9D"/>
    <w:rsid w:val="002E5574"/>
    <w:rsid w:val="002E6431"/>
    <w:rsid w:val="002E6E01"/>
    <w:rsid w:val="002F4BCC"/>
    <w:rsid w:val="0030148B"/>
    <w:rsid w:val="00304C72"/>
    <w:rsid w:val="003129F1"/>
    <w:rsid w:val="003326A9"/>
    <w:rsid w:val="003441C5"/>
    <w:rsid w:val="003441D0"/>
    <w:rsid w:val="00347C2A"/>
    <w:rsid w:val="0035009E"/>
    <w:rsid w:val="00350503"/>
    <w:rsid w:val="00350A89"/>
    <w:rsid w:val="00351CAF"/>
    <w:rsid w:val="0035367C"/>
    <w:rsid w:val="003542C3"/>
    <w:rsid w:val="00354BEF"/>
    <w:rsid w:val="00357957"/>
    <w:rsid w:val="00361222"/>
    <w:rsid w:val="00361D85"/>
    <w:rsid w:val="00362F9E"/>
    <w:rsid w:val="00366A24"/>
    <w:rsid w:val="00370CB4"/>
    <w:rsid w:val="00394690"/>
    <w:rsid w:val="00394BC4"/>
    <w:rsid w:val="00396F5F"/>
    <w:rsid w:val="003A1CE3"/>
    <w:rsid w:val="003A287B"/>
    <w:rsid w:val="003A465B"/>
    <w:rsid w:val="003A4713"/>
    <w:rsid w:val="003A62A1"/>
    <w:rsid w:val="003B0E50"/>
    <w:rsid w:val="003B110E"/>
    <w:rsid w:val="003B26AC"/>
    <w:rsid w:val="003B35A5"/>
    <w:rsid w:val="003B5829"/>
    <w:rsid w:val="003D3CA7"/>
    <w:rsid w:val="003D650A"/>
    <w:rsid w:val="003E3F11"/>
    <w:rsid w:val="003E4C52"/>
    <w:rsid w:val="003E5227"/>
    <w:rsid w:val="003F0180"/>
    <w:rsid w:val="003F24A6"/>
    <w:rsid w:val="003F6349"/>
    <w:rsid w:val="003F79D8"/>
    <w:rsid w:val="0040353D"/>
    <w:rsid w:val="0040580C"/>
    <w:rsid w:val="00406656"/>
    <w:rsid w:val="00407A01"/>
    <w:rsid w:val="00415DC2"/>
    <w:rsid w:val="004208AF"/>
    <w:rsid w:val="00423772"/>
    <w:rsid w:val="004240FC"/>
    <w:rsid w:val="00424CF9"/>
    <w:rsid w:val="004260B7"/>
    <w:rsid w:val="0044441E"/>
    <w:rsid w:val="00446D15"/>
    <w:rsid w:val="00447DE7"/>
    <w:rsid w:val="004527A5"/>
    <w:rsid w:val="0045428B"/>
    <w:rsid w:val="00454715"/>
    <w:rsid w:val="00454D56"/>
    <w:rsid w:val="00456A76"/>
    <w:rsid w:val="004633F2"/>
    <w:rsid w:val="004660CC"/>
    <w:rsid w:val="004738AB"/>
    <w:rsid w:val="00474FC8"/>
    <w:rsid w:val="004838DD"/>
    <w:rsid w:val="00484A74"/>
    <w:rsid w:val="00484DFA"/>
    <w:rsid w:val="0048625B"/>
    <w:rsid w:val="0048645E"/>
    <w:rsid w:val="00486901"/>
    <w:rsid w:val="00491335"/>
    <w:rsid w:val="0049248A"/>
    <w:rsid w:val="00494913"/>
    <w:rsid w:val="004A3DD8"/>
    <w:rsid w:val="004A46C3"/>
    <w:rsid w:val="004A750E"/>
    <w:rsid w:val="004B3906"/>
    <w:rsid w:val="004B4932"/>
    <w:rsid w:val="004B497F"/>
    <w:rsid w:val="004D28B4"/>
    <w:rsid w:val="004D3016"/>
    <w:rsid w:val="004D332B"/>
    <w:rsid w:val="004D5200"/>
    <w:rsid w:val="004E096F"/>
    <w:rsid w:val="004E1E21"/>
    <w:rsid w:val="004E3754"/>
    <w:rsid w:val="004E38C4"/>
    <w:rsid w:val="004F0A3A"/>
    <w:rsid w:val="004F0AB7"/>
    <w:rsid w:val="004F1729"/>
    <w:rsid w:val="004F20A3"/>
    <w:rsid w:val="004F291C"/>
    <w:rsid w:val="00503ED3"/>
    <w:rsid w:val="00506B5E"/>
    <w:rsid w:val="00507E05"/>
    <w:rsid w:val="00507EBF"/>
    <w:rsid w:val="005113A4"/>
    <w:rsid w:val="005302F2"/>
    <w:rsid w:val="00534B35"/>
    <w:rsid w:val="00535270"/>
    <w:rsid w:val="005355CC"/>
    <w:rsid w:val="005355F3"/>
    <w:rsid w:val="0053776E"/>
    <w:rsid w:val="00542A2C"/>
    <w:rsid w:val="00544075"/>
    <w:rsid w:val="00544ACB"/>
    <w:rsid w:val="00552B6B"/>
    <w:rsid w:val="00562637"/>
    <w:rsid w:val="005633A4"/>
    <w:rsid w:val="005639FF"/>
    <w:rsid w:val="00567455"/>
    <w:rsid w:val="005710DD"/>
    <w:rsid w:val="00574DD5"/>
    <w:rsid w:val="005760CC"/>
    <w:rsid w:val="00581105"/>
    <w:rsid w:val="0058316C"/>
    <w:rsid w:val="0058375A"/>
    <w:rsid w:val="00585B83"/>
    <w:rsid w:val="00585F56"/>
    <w:rsid w:val="005913AD"/>
    <w:rsid w:val="005917AE"/>
    <w:rsid w:val="00593110"/>
    <w:rsid w:val="00597BC2"/>
    <w:rsid w:val="005A2D1A"/>
    <w:rsid w:val="005A6347"/>
    <w:rsid w:val="005B2F71"/>
    <w:rsid w:val="005B358D"/>
    <w:rsid w:val="005B6063"/>
    <w:rsid w:val="005C09B5"/>
    <w:rsid w:val="005C0F1F"/>
    <w:rsid w:val="005C342D"/>
    <w:rsid w:val="005C5FE1"/>
    <w:rsid w:val="005C6403"/>
    <w:rsid w:val="005D0661"/>
    <w:rsid w:val="005D18BB"/>
    <w:rsid w:val="005D4BFD"/>
    <w:rsid w:val="005E1B27"/>
    <w:rsid w:val="005E3FB5"/>
    <w:rsid w:val="005E45E5"/>
    <w:rsid w:val="005E6262"/>
    <w:rsid w:val="005E7BA6"/>
    <w:rsid w:val="005F0CA9"/>
    <w:rsid w:val="005F1B96"/>
    <w:rsid w:val="005F1EBC"/>
    <w:rsid w:val="005F361A"/>
    <w:rsid w:val="005F79A2"/>
    <w:rsid w:val="0060268A"/>
    <w:rsid w:val="0060647D"/>
    <w:rsid w:val="0060715E"/>
    <w:rsid w:val="0061079B"/>
    <w:rsid w:val="00613470"/>
    <w:rsid w:val="00614E2B"/>
    <w:rsid w:val="006157F7"/>
    <w:rsid w:val="0062043D"/>
    <w:rsid w:val="00630D2E"/>
    <w:rsid w:val="00631417"/>
    <w:rsid w:val="00633877"/>
    <w:rsid w:val="00641B22"/>
    <w:rsid w:val="0064709D"/>
    <w:rsid w:val="00650741"/>
    <w:rsid w:val="006543C1"/>
    <w:rsid w:val="00655594"/>
    <w:rsid w:val="00661126"/>
    <w:rsid w:val="00662220"/>
    <w:rsid w:val="006710A7"/>
    <w:rsid w:val="00672105"/>
    <w:rsid w:val="00673E70"/>
    <w:rsid w:val="00674752"/>
    <w:rsid w:val="00674ABD"/>
    <w:rsid w:val="00680C36"/>
    <w:rsid w:val="006818CE"/>
    <w:rsid w:val="00692F89"/>
    <w:rsid w:val="00693E50"/>
    <w:rsid w:val="00697483"/>
    <w:rsid w:val="00697EAC"/>
    <w:rsid w:val="006A18A6"/>
    <w:rsid w:val="006A18FF"/>
    <w:rsid w:val="006A39CE"/>
    <w:rsid w:val="006B0FC8"/>
    <w:rsid w:val="006C657C"/>
    <w:rsid w:val="006C7E6C"/>
    <w:rsid w:val="006D230A"/>
    <w:rsid w:val="006D525C"/>
    <w:rsid w:val="006D5CED"/>
    <w:rsid w:val="006E182B"/>
    <w:rsid w:val="006E23EC"/>
    <w:rsid w:val="006E498E"/>
    <w:rsid w:val="006F0AD5"/>
    <w:rsid w:val="006F19A9"/>
    <w:rsid w:val="006F24F1"/>
    <w:rsid w:val="006F4BEC"/>
    <w:rsid w:val="006F541E"/>
    <w:rsid w:val="006F6860"/>
    <w:rsid w:val="006F6924"/>
    <w:rsid w:val="006F7C26"/>
    <w:rsid w:val="00702BAD"/>
    <w:rsid w:val="00702C97"/>
    <w:rsid w:val="007034C4"/>
    <w:rsid w:val="0070574E"/>
    <w:rsid w:val="00711844"/>
    <w:rsid w:val="0071293F"/>
    <w:rsid w:val="00712CB3"/>
    <w:rsid w:val="00716ECE"/>
    <w:rsid w:val="0072264D"/>
    <w:rsid w:val="00722B9D"/>
    <w:rsid w:val="0072416D"/>
    <w:rsid w:val="00724E5B"/>
    <w:rsid w:val="007266EC"/>
    <w:rsid w:val="007272D6"/>
    <w:rsid w:val="00733448"/>
    <w:rsid w:val="00745200"/>
    <w:rsid w:val="007455F7"/>
    <w:rsid w:val="0074732F"/>
    <w:rsid w:val="00747D9B"/>
    <w:rsid w:val="0075695A"/>
    <w:rsid w:val="00765A8B"/>
    <w:rsid w:val="0077470E"/>
    <w:rsid w:val="00774AEF"/>
    <w:rsid w:val="00780355"/>
    <w:rsid w:val="00784500"/>
    <w:rsid w:val="0078591C"/>
    <w:rsid w:val="00792ED2"/>
    <w:rsid w:val="007961BC"/>
    <w:rsid w:val="00797569"/>
    <w:rsid w:val="007A0DAF"/>
    <w:rsid w:val="007A2277"/>
    <w:rsid w:val="007A4218"/>
    <w:rsid w:val="007B4A6D"/>
    <w:rsid w:val="007B50FB"/>
    <w:rsid w:val="007B74A2"/>
    <w:rsid w:val="007C5482"/>
    <w:rsid w:val="007D242C"/>
    <w:rsid w:val="007D2796"/>
    <w:rsid w:val="007D3290"/>
    <w:rsid w:val="007D6086"/>
    <w:rsid w:val="007D745A"/>
    <w:rsid w:val="007D7C69"/>
    <w:rsid w:val="007E2FAC"/>
    <w:rsid w:val="007F0082"/>
    <w:rsid w:val="007F3D1E"/>
    <w:rsid w:val="007F4ABA"/>
    <w:rsid w:val="007F6065"/>
    <w:rsid w:val="00801068"/>
    <w:rsid w:val="00804944"/>
    <w:rsid w:val="00806051"/>
    <w:rsid w:val="00806157"/>
    <w:rsid w:val="008153D8"/>
    <w:rsid w:val="00815EB1"/>
    <w:rsid w:val="008162F6"/>
    <w:rsid w:val="00820856"/>
    <w:rsid w:val="00822775"/>
    <w:rsid w:val="00823F90"/>
    <w:rsid w:val="00825497"/>
    <w:rsid w:val="00825B90"/>
    <w:rsid w:val="0082662D"/>
    <w:rsid w:val="00826CC5"/>
    <w:rsid w:val="0083208E"/>
    <w:rsid w:val="00832992"/>
    <w:rsid w:val="00832F6F"/>
    <w:rsid w:val="00840377"/>
    <w:rsid w:val="00840688"/>
    <w:rsid w:val="00843254"/>
    <w:rsid w:val="0084631B"/>
    <w:rsid w:val="00847795"/>
    <w:rsid w:val="0085040B"/>
    <w:rsid w:val="0085226E"/>
    <w:rsid w:val="0085546F"/>
    <w:rsid w:val="00857B2D"/>
    <w:rsid w:val="00861D85"/>
    <w:rsid w:val="008674D3"/>
    <w:rsid w:val="008734A4"/>
    <w:rsid w:val="0087792F"/>
    <w:rsid w:val="00883E1A"/>
    <w:rsid w:val="008879EC"/>
    <w:rsid w:val="00890E13"/>
    <w:rsid w:val="00894AB6"/>
    <w:rsid w:val="00896603"/>
    <w:rsid w:val="0089688C"/>
    <w:rsid w:val="00896C46"/>
    <w:rsid w:val="00896DDE"/>
    <w:rsid w:val="008A29DD"/>
    <w:rsid w:val="008A7745"/>
    <w:rsid w:val="008A7F97"/>
    <w:rsid w:val="008B2BB5"/>
    <w:rsid w:val="008B67DC"/>
    <w:rsid w:val="008C0A67"/>
    <w:rsid w:val="008C0CB9"/>
    <w:rsid w:val="008C543E"/>
    <w:rsid w:val="008C5845"/>
    <w:rsid w:val="008C6279"/>
    <w:rsid w:val="008C7A1A"/>
    <w:rsid w:val="008D0809"/>
    <w:rsid w:val="008D1A64"/>
    <w:rsid w:val="008D2014"/>
    <w:rsid w:val="008E1E58"/>
    <w:rsid w:val="008E7BA2"/>
    <w:rsid w:val="008E7EEA"/>
    <w:rsid w:val="008F0692"/>
    <w:rsid w:val="008F1D8D"/>
    <w:rsid w:val="008F2157"/>
    <w:rsid w:val="008F30BB"/>
    <w:rsid w:val="008F47F0"/>
    <w:rsid w:val="009051A4"/>
    <w:rsid w:val="00911FFD"/>
    <w:rsid w:val="00921F87"/>
    <w:rsid w:val="009224E4"/>
    <w:rsid w:val="00923166"/>
    <w:rsid w:val="0092350A"/>
    <w:rsid w:val="009349C9"/>
    <w:rsid w:val="00940A40"/>
    <w:rsid w:val="00942843"/>
    <w:rsid w:val="009447D4"/>
    <w:rsid w:val="009447E9"/>
    <w:rsid w:val="009541EA"/>
    <w:rsid w:val="0095528E"/>
    <w:rsid w:val="00955A2F"/>
    <w:rsid w:val="00955EE3"/>
    <w:rsid w:val="00957E92"/>
    <w:rsid w:val="0096515F"/>
    <w:rsid w:val="00967C5E"/>
    <w:rsid w:val="00970164"/>
    <w:rsid w:val="009736EC"/>
    <w:rsid w:val="00977CF6"/>
    <w:rsid w:val="00992836"/>
    <w:rsid w:val="0099424A"/>
    <w:rsid w:val="009A2BFB"/>
    <w:rsid w:val="009A602D"/>
    <w:rsid w:val="009A73E7"/>
    <w:rsid w:val="009A77F8"/>
    <w:rsid w:val="009B0A30"/>
    <w:rsid w:val="009B1F31"/>
    <w:rsid w:val="009B3D3A"/>
    <w:rsid w:val="009C2E65"/>
    <w:rsid w:val="009C3606"/>
    <w:rsid w:val="009D0BDA"/>
    <w:rsid w:val="009E0966"/>
    <w:rsid w:val="009F5A1C"/>
    <w:rsid w:val="00A01762"/>
    <w:rsid w:val="00A02973"/>
    <w:rsid w:val="00A032DD"/>
    <w:rsid w:val="00A052B1"/>
    <w:rsid w:val="00A06859"/>
    <w:rsid w:val="00A06A14"/>
    <w:rsid w:val="00A06F10"/>
    <w:rsid w:val="00A073B4"/>
    <w:rsid w:val="00A11EE7"/>
    <w:rsid w:val="00A13395"/>
    <w:rsid w:val="00A1587A"/>
    <w:rsid w:val="00A15FB1"/>
    <w:rsid w:val="00A169DB"/>
    <w:rsid w:val="00A16FB5"/>
    <w:rsid w:val="00A20949"/>
    <w:rsid w:val="00A2110B"/>
    <w:rsid w:val="00A23F23"/>
    <w:rsid w:val="00A25453"/>
    <w:rsid w:val="00A25D77"/>
    <w:rsid w:val="00A27552"/>
    <w:rsid w:val="00A27CE2"/>
    <w:rsid w:val="00A303D7"/>
    <w:rsid w:val="00A30CE4"/>
    <w:rsid w:val="00A35CF7"/>
    <w:rsid w:val="00A35DA1"/>
    <w:rsid w:val="00A371A0"/>
    <w:rsid w:val="00A41F1B"/>
    <w:rsid w:val="00A45093"/>
    <w:rsid w:val="00A52505"/>
    <w:rsid w:val="00A600AC"/>
    <w:rsid w:val="00A62A3C"/>
    <w:rsid w:val="00A7045E"/>
    <w:rsid w:val="00A720AC"/>
    <w:rsid w:val="00A81761"/>
    <w:rsid w:val="00A82485"/>
    <w:rsid w:val="00A93380"/>
    <w:rsid w:val="00A963C6"/>
    <w:rsid w:val="00A968DC"/>
    <w:rsid w:val="00AA0C87"/>
    <w:rsid w:val="00AA21FF"/>
    <w:rsid w:val="00AA2CA5"/>
    <w:rsid w:val="00AA3B47"/>
    <w:rsid w:val="00AA4FD4"/>
    <w:rsid w:val="00AA79A5"/>
    <w:rsid w:val="00AC0D09"/>
    <w:rsid w:val="00AC2FA2"/>
    <w:rsid w:val="00AC3B9E"/>
    <w:rsid w:val="00AC4B8F"/>
    <w:rsid w:val="00AC68DD"/>
    <w:rsid w:val="00AD2EC2"/>
    <w:rsid w:val="00AD668D"/>
    <w:rsid w:val="00AD6D1E"/>
    <w:rsid w:val="00AE1FBF"/>
    <w:rsid w:val="00AE376D"/>
    <w:rsid w:val="00AF0E54"/>
    <w:rsid w:val="00AF1267"/>
    <w:rsid w:val="00AF2A43"/>
    <w:rsid w:val="00AF329F"/>
    <w:rsid w:val="00AF5B3E"/>
    <w:rsid w:val="00AF6B88"/>
    <w:rsid w:val="00AF6F55"/>
    <w:rsid w:val="00B015BE"/>
    <w:rsid w:val="00B05404"/>
    <w:rsid w:val="00B07FA4"/>
    <w:rsid w:val="00B12583"/>
    <w:rsid w:val="00B14427"/>
    <w:rsid w:val="00B16EEB"/>
    <w:rsid w:val="00B21946"/>
    <w:rsid w:val="00B347D3"/>
    <w:rsid w:val="00B37991"/>
    <w:rsid w:val="00B40A24"/>
    <w:rsid w:val="00B41100"/>
    <w:rsid w:val="00B41801"/>
    <w:rsid w:val="00B454BD"/>
    <w:rsid w:val="00B4588B"/>
    <w:rsid w:val="00B45C78"/>
    <w:rsid w:val="00B508B6"/>
    <w:rsid w:val="00B546AC"/>
    <w:rsid w:val="00B631F6"/>
    <w:rsid w:val="00B63996"/>
    <w:rsid w:val="00B664A8"/>
    <w:rsid w:val="00B67EC4"/>
    <w:rsid w:val="00B730DC"/>
    <w:rsid w:val="00B738F9"/>
    <w:rsid w:val="00B74118"/>
    <w:rsid w:val="00B74E26"/>
    <w:rsid w:val="00B75367"/>
    <w:rsid w:val="00B83D6A"/>
    <w:rsid w:val="00B86BF1"/>
    <w:rsid w:val="00B87B4A"/>
    <w:rsid w:val="00B91F3A"/>
    <w:rsid w:val="00B953AC"/>
    <w:rsid w:val="00B96B69"/>
    <w:rsid w:val="00BA0345"/>
    <w:rsid w:val="00BA0614"/>
    <w:rsid w:val="00BA0866"/>
    <w:rsid w:val="00BA7948"/>
    <w:rsid w:val="00BB4AF3"/>
    <w:rsid w:val="00BB5935"/>
    <w:rsid w:val="00BB6159"/>
    <w:rsid w:val="00BC0F20"/>
    <w:rsid w:val="00BC32B3"/>
    <w:rsid w:val="00BC42FC"/>
    <w:rsid w:val="00BC4CCF"/>
    <w:rsid w:val="00BC7F61"/>
    <w:rsid w:val="00BD2BBF"/>
    <w:rsid w:val="00BD4777"/>
    <w:rsid w:val="00BE02C4"/>
    <w:rsid w:val="00BE3E49"/>
    <w:rsid w:val="00BE6AEE"/>
    <w:rsid w:val="00BE6C32"/>
    <w:rsid w:val="00BF091F"/>
    <w:rsid w:val="00BF1339"/>
    <w:rsid w:val="00BF17AA"/>
    <w:rsid w:val="00C06467"/>
    <w:rsid w:val="00C07518"/>
    <w:rsid w:val="00C10C9F"/>
    <w:rsid w:val="00C12543"/>
    <w:rsid w:val="00C134BC"/>
    <w:rsid w:val="00C14401"/>
    <w:rsid w:val="00C1545D"/>
    <w:rsid w:val="00C17BD6"/>
    <w:rsid w:val="00C17E21"/>
    <w:rsid w:val="00C20605"/>
    <w:rsid w:val="00C22443"/>
    <w:rsid w:val="00C2249E"/>
    <w:rsid w:val="00C23593"/>
    <w:rsid w:val="00C2465A"/>
    <w:rsid w:val="00C2576A"/>
    <w:rsid w:val="00C3232C"/>
    <w:rsid w:val="00C34021"/>
    <w:rsid w:val="00C43FE7"/>
    <w:rsid w:val="00C460DD"/>
    <w:rsid w:val="00C46A2F"/>
    <w:rsid w:val="00C476E0"/>
    <w:rsid w:val="00C507C9"/>
    <w:rsid w:val="00C52511"/>
    <w:rsid w:val="00C52D22"/>
    <w:rsid w:val="00C54207"/>
    <w:rsid w:val="00C5642B"/>
    <w:rsid w:val="00C5792A"/>
    <w:rsid w:val="00C60C11"/>
    <w:rsid w:val="00C64F6F"/>
    <w:rsid w:val="00C671EC"/>
    <w:rsid w:val="00C67EFD"/>
    <w:rsid w:val="00C71AE5"/>
    <w:rsid w:val="00C71F97"/>
    <w:rsid w:val="00C7336B"/>
    <w:rsid w:val="00C76CF9"/>
    <w:rsid w:val="00C805BF"/>
    <w:rsid w:val="00C813EF"/>
    <w:rsid w:val="00C94778"/>
    <w:rsid w:val="00C94DEF"/>
    <w:rsid w:val="00C95E8A"/>
    <w:rsid w:val="00C97F66"/>
    <w:rsid w:val="00CA4D21"/>
    <w:rsid w:val="00CA50C5"/>
    <w:rsid w:val="00CA742B"/>
    <w:rsid w:val="00CA7541"/>
    <w:rsid w:val="00CA785D"/>
    <w:rsid w:val="00CB4296"/>
    <w:rsid w:val="00CB6241"/>
    <w:rsid w:val="00CB67E9"/>
    <w:rsid w:val="00CC7744"/>
    <w:rsid w:val="00CD62C2"/>
    <w:rsid w:val="00CD6624"/>
    <w:rsid w:val="00CE151E"/>
    <w:rsid w:val="00CE2621"/>
    <w:rsid w:val="00CF0CA9"/>
    <w:rsid w:val="00CF2079"/>
    <w:rsid w:val="00D0077A"/>
    <w:rsid w:val="00D04D8F"/>
    <w:rsid w:val="00D0797A"/>
    <w:rsid w:val="00D1141E"/>
    <w:rsid w:val="00D13BE2"/>
    <w:rsid w:val="00D14E3E"/>
    <w:rsid w:val="00D15BB7"/>
    <w:rsid w:val="00D21E7C"/>
    <w:rsid w:val="00D2606E"/>
    <w:rsid w:val="00D330C1"/>
    <w:rsid w:val="00D364E4"/>
    <w:rsid w:val="00D5571B"/>
    <w:rsid w:val="00D5574A"/>
    <w:rsid w:val="00D565DC"/>
    <w:rsid w:val="00D565E6"/>
    <w:rsid w:val="00D62BD0"/>
    <w:rsid w:val="00D640E6"/>
    <w:rsid w:val="00D65A13"/>
    <w:rsid w:val="00D70A65"/>
    <w:rsid w:val="00D74F4B"/>
    <w:rsid w:val="00D82DC4"/>
    <w:rsid w:val="00D8408D"/>
    <w:rsid w:val="00D937D2"/>
    <w:rsid w:val="00D94440"/>
    <w:rsid w:val="00D959FB"/>
    <w:rsid w:val="00D977E3"/>
    <w:rsid w:val="00DA1768"/>
    <w:rsid w:val="00DA2523"/>
    <w:rsid w:val="00DA5752"/>
    <w:rsid w:val="00DA6C24"/>
    <w:rsid w:val="00DA7663"/>
    <w:rsid w:val="00DB0926"/>
    <w:rsid w:val="00DB0B14"/>
    <w:rsid w:val="00DB1ED3"/>
    <w:rsid w:val="00DC05F6"/>
    <w:rsid w:val="00DC0AD1"/>
    <w:rsid w:val="00DC7433"/>
    <w:rsid w:val="00DD152A"/>
    <w:rsid w:val="00DD2E5D"/>
    <w:rsid w:val="00DD6344"/>
    <w:rsid w:val="00DE1F7D"/>
    <w:rsid w:val="00DE283A"/>
    <w:rsid w:val="00DF11C5"/>
    <w:rsid w:val="00DF2E23"/>
    <w:rsid w:val="00DF5049"/>
    <w:rsid w:val="00DF6B07"/>
    <w:rsid w:val="00DF6EEC"/>
    <w:rsid w:val="00E043A1"/>
    <w:rsid w:val="00E15717"/>
    <w:rsid w:val="00E16210"/>
    <w:rsid w:val="00E1660A"/>
    <w:rsid w:val="00E20406"/>
    <w:rsid w:val="00E20630"/>
    <w:rsid w:val="00E209E8"/>
    <w:rsid w:val="00E25F6B"/>
    <w:rsid w:val="00E31668"/>
    <w:rsid w:val="00E42496"/>
    <w:rsid w:val="00E425C1"/>
    <w:rsid w:val="00E4274C"/>
    <w:rsid w:val="00E43BA5"/>
    <w:rsid w:val="00E470F1"/>
    <w:rsid w:val="00E60A1B"/>
    <w:rsid w:val="00E62985"/>
    <w:rsid w:val="00E6472E"/>
    <w:rsid w:val="00E7058B"/>
    <w:rsid w:val="00E71963"/>
    <w:rsid w:val="00E738CF"/>
    <w:rsid w:val="00E74C3D"/>
    <w:rsid w:val="00E7581F"/>
    <w:rsid w:val="00E77F0B"/>
    <w:rsid w:val="00E85E81"/>
    <w:rsid w:val="00E930C9"/>
    <w:rsid w:val="00EA3B2E"/>
    <w:rsid w:val="00EA5E6F"/>
    <w:rsid w:val="00EA5E8E"/>
    <w:rsid w:val="00EA66FB"/>
    <w:rsid w:val="00EA7C34"/>
    <w:rsid w:val="00EB21E1"/>
    <w:rsid w:val="00EB2B66"/>
    <w:rsid w:val="00EB3969"/>
    <w:rsid w:val="00EB3EC1"/>
    <w:rsid w:val="00EB43BB"/>
    <w:rsid w:val="00EB5D87"/>
    <w:rsid w:val="00EB5DE0"/>
    <w:rsid w:val="00EC01C7"/>
    <w:rsid w:val="00ED0919"/>
    <w:rsid w:val="00ED0A15"/>
    <w:rsid w:val="00ED16F2"/>
    <w:rsid w:val="00ED4D00"/>
    <w:rsid w:val="00ED7468"/>
    <w:rsid w:val="00ED7B65"/>
    <w:rsid w:val="00EE1B29"/>
    <w:rsid w:val="00EE505A"/>
    <w:rsid w:val="00EE70E8"/>
    <w:rsid w:val="00EF1E4E"/>
    <w:rsid w:val="00F00A2E"/>
    <w:rsid w:val="00F01FBD"/>
    <w:rsid w:val="00F12374"/>
    <w:rsid w:val="00F14A17"/>
    <w:rsid w:val="00F32363"/>
    <w:rsid w:val="00F458FF"/>
    <w:rsid w:val="00F47FDB"/>
    <w:rsid w:val="00F51973"/>
    <w:rsid w:val="00F52675"/>
    <w:rsid w:val="00F55635"/>
    <w:rsid w:val="00F56C7B"/>
    <w:rsid w:val="00F61FFC"/>
    <w:rsid w:val="00F67A2A"/>
    <w:rsid w:val="00F7027B"/>
    <w:rsid w:val="00F71455"/>
    <w:rsid w:val="00F715AA"/>
    <w:rsid w:val="00F74BD2"/>
    <w:rsid w:val="00F74DF4"/>
    <w:rsid w:val="00F74F4F"/>
    <w:rsid w:val="00F81558"/>
    <w:rsid w:val="00F84CFA"/>
    <w:rsid w:val="00F91E12"/>
    <w:rsid w:val="00F93F33"/>
    <w:rsid w:val="00F9619E"/>
    <w:rsid w:val="00F978E2"/>
    <w:rsid w:val="00FA286E"/>
    <w:rsid w:val="00FA3401"/>
    <w:rsid w:val="00FA6E96"/>
    <w:rsid w:val="00FB4A2C"/>
    <w:rsid w:val="00FB6A98"/>
    <w:rsid w:val="00FB6CB8"/>
    <w:rsid w:val="00FC0781"/>
    <w:rsid w:val="00FC3ACB"/>
    <w:rsid w:val="00FC60DD"/>
    <w:rsid w:val="00FD22C1"/>
    <w:rsid w:val="00FD2BA3"/>
    <w:rsid w:val="00FD6246"/>
    <w:rsid w:val="00FE1401"/>
    <w:rsid w:val="00FF130B"/>
    <w:rsid w:val="00FF1657"/>
    <w:rsid w:val="00FF25F3"/>
    <w:rsid w:val="00FF46BD"/>
    <w:rsid w:val="00FF6BD1"/>
    <w:rsid w:val="00FF70DB"/>
  </w:rsids>
  <m:mathPr>
    <m:mathFont m:val="Cambria Math"/>
    <m:brkBin m:val="before"/>
    <m:brkBinSub m:val="--"/>
    <m:smallFrac m:val="0"/>
    <m:dispDef/>
    <m:lMargin m:val="0"/>
    <m:rMargin m:val="0"/>
    <m:defJc m:val="centerGroup"/>
    <m:wrapIndent m:val="1440"/>
    <m:intLim m:val="subSup"/>
    <m:naryLim m:val="undOvr"/>
  </m:mathPr>
  <w:themeFontLang w:val="es-BO"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0B8D92C"/>
  <w15:docId w15:val="{BD94ED09-6387-4D0C-8FB0-3AE1667F6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3A0"/>
    <w:pPr>
      <w:jc w:val="both"/>
    </w:pPr>
    <w:rPr>
      <w:rFonts w:ascii="Arial" w:hAnsi="Arial"/>
      <w:sz w:val="22"/>
      <w:szCs w:val="24"/>
      <w:lang w:val="es-ES" w:eastAsia="en-US"/>
    </w:rPr>
  </w:style>
  <w:style w:type="paragraph" w:styleId="Ttulo1">
    <w:name w:val="heading 1"/>
    <w:basedOn w:val="Normal"/>
    <w:next w:val="Normal"/>
    <w:autoRedefine/>
    <w:qFormat/>
    <w:rsid w:val="00A303D7"/>
    <w:pPr>
      <w:keepNext/>
      <w:widowControl w:val="0"/>
      <w:numPr>
        <w:numId w:val="11"/>
      </w:numPr>
      <w:spacing w:before="240" w:after="240"/>
      <w:outlineLvl w:val="0"/>
    </w:pPr>
    <w:rPr>
      <w:rFonts w:cs="Arial"/>
      <w:b/>
      <w:bCs/>
      <w:kern w:val="32"/>
      <w:szCs w:val="32"/>
    </w:rPr>
  </w:style>
  <w:style w:type="paragraph" w:styleId="Ttulo2">
    <w:name w:val="heading 2"/>
    <w:basedOn w:val="Normal"/>
    <w:next w:val="Normal"/>
    <w:qFormat/>
    <w:rsid w:val="00A303D7"/>
    <w:pPr>
      <w:keepNext/>
      <w:numPr>
        <w:ilvl w:val="1"/>
        <w:numId w:val="11"/>
      </w:numPr>
      <w:spacing w:before="120" w:after="120"/>
      <w:outlineLvl w:val="1"/>
    </w:pPr>
    <w:rPr>
      <w:rFonts w:cs="Arial"/>
      <w:b/>
      <w:bCs/>
      <w:iCs/>
      <w:szCs w:val="28"/>
    </w:rPr>
  </w:style>
  <w:style w:type="paragraph" w:styleId="Ttulo3">
    <w:name w:val="heading 3"/>
    <w:basedOn w:val="Normal"/>
    <w:next w:val="Normal"/>
    <w:qFormat/>
    <w:rsid w:val="00A303D7"/>
    <w:pPr>
      <w:keepNext/>
      <w:numPr>
        <w:ilvl w:val="2"/>
        <w:numId w:val="11"/>
      </w:numPr>
      <w:spacing w:before="120" w:after="120"/>
      <w:outlineLvl w:val="2"/>
    </w:pPr>
    <w:rPr>
      <w:rFonts w:cs="Arial"/>
      <w:b/>
      <w:bCs/>
      <w:szCs w:val="26"/>
    </w:rPr>
  </w:style>
  <w:style w:type="paragraph" w:styleId="Ttulo4">
    <w:name w:val="heading 4"/>
    <w:basedOn w:val="Normal"/>
    <w:next w:val="Normal"/>
    <w:link w:val="Ttulo4Car"/>
    <w:qFormat/>
    <w:rsid w:val="00A303D7"/>
    <w:pPr>
      <w:keepNext/>
      <w:numPr>
        <w:ilvl w:val="3"/>
        <w:numId w:val="11"/>
      </w:numPr>
      <w:spacing w:before="120" w:after="120"/>
      <w:outlineLvl w:val="3"/>
    </w:pPr>
    <w:rPr>
      <w:b/>
      <w:bCs/>
      <w:szCs w:val="28"/>
    </w:rPr>
  </w:style>
  <w:style w:type="paragraph" w:styleId="Ttulo5">
    <w:name w:val="heading 5"/>
    <w:basedOn w:val="Normal"/>
    <w:next w:val="Normal"/>
    <w:qFormat/>
    <w:rsid w:val="00A303D7"/>
    <w:pPr>
      <w:numPr>
        <w:ilvl w:val="4"/>
        <w:numId w:val="11"/>
      </w:numPr>
      <w:spacing w:before="240" w:after="60"/>
      <w:outlineLvl w:val="4"/>
    </w:pPr>
    <w:rPr>
      <w:b/>
      <w:bCs/>
      <w:i/>
      <w:iCs/>
      <w:sz w:val="26"/>
      <w:szCs w:val="26"/>
    </w:rPr>
  </w:style>
  <w:style w:type="paragraph" w:styleId="Ttulo6">
    <w:name w:val="heading 6"/>
    <w:basedOn w:val="Normal"/>
    <w:next w:val="Normal"/>
    <w:qFormat/>
    <w:rsid w:val="00A303D7"/>
    <w:pPr>
      <w:numPr>
        <w:ilvl w:val="5"/>
        <w:numId w:val="11"/>
      </w:numPr>
      <w:spacing w:before="240" w:after="60"/>
      <w:outlineLvl w:val="5"/>
    </w:pPr>
    <w:rPr>
      <w:b/>
      <w:bCs/>
      <w:szCs w:val="22"/>
    </w:rPr>
  </w:style>
  <w:style w:type="paragraph" w:styleId="Ttulo7">
    <w:name w:val="heading 7"/>
    <w:basedOn w:val="Normal"/>
    <w:next w:val="Normal"/>
    <w:qFormat/>
    <w:rsid w:val="00A303D7"/>
    <w:pPr>
      <w:numPr>
        <w:ilvl w:val="6"/>
        <w:numId w:val="11"/>
      </w:numPr>
      <w:spacing w:before="240" w:after="60"/>
      <w:outlineLvl w:val="6"/>
    </w:pPr>
  </w:style>
  <w:style w:type="paragraph" w:styleId="Ttulo8">
    <w:name w:val="heading 8"/>
    <w:basedOn w:val="Normal"/>
    <w:next w:val="Normal"/>
    <w:qFormat/>
    <w:rsid w:val="00A303D7"/>
    <w:pPr>
      <w:numPr>
        <w:ilvl w:val="7"/>
        <w:numId w:val="11"/>
      </w:numPr>
      <w:spacing w:before="240" w:after="60"/>
      <w:outlineLvl w:val="7"/>
    </w:pPr>
    <w:rPr>
      <w:i/>
      <w:iCs/>
    </w:rPr>
  </w:style>
  <w:style w:type="paragraph" w:styleId="Ttulo9">
    <w:name w:val="heading 9"/>
    <w:basedOn w:val="Normal"/>
    <w:next w:val="Normal"/>
    <w:qFormat/>
    <w:rsid w:val="00A303D7"/>
    <w:pPr>
      <w:numPr>
        <w:ilvl w:val="8"/>
        <w:numId w:val="11"/>
      </w:numPr>
      <w:spacing w:before="240" w:after="60"/>
      <w:outlineLvl w:val="8"/>
    </w:pPr>
    <w:rPr>
      <w:rFonts w:cs="Arial"/>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F361A"/>
    <w:pPr>
      <w:tabs>
        <w:tab w:val="center" w:pos="4320"/>
        <w:tab w:val="right" w:pos="8640"/>
      </w:tabs>
    </w:pPr>
  </w:style>
  <w:style w:type="paragraph" w:styleId="Piedepgina">
    <w:name w:val="footer"/>
    <w:basedOn w:val="Normal"/>
    <w:rsid w:val="005F361A"/>
    <w:pPr>
      <w:tabs>
        <w:tab w:val="center" w:pos="4320"/>
        <w:tab w:val="right" w:pos="8640"/>
      </w:tabs>
    </w:pPr>
  </w:style>
  <w:style w:type="paragraph" w:styleId="Textoindependiente">
    <w:name w:val="Body Text"/>
    <w:basedOn w:val="Normal"/>
    <w:link w:val="TextoindependienteCar"/>
    <w:rsid w:val="00486901"/>
    <w:pPr>
      <w:spacing w:before="120" w:after="120"/>
    </w:pPr>
    <w:rPr>
      <w:lang w:val="es-BO"/>
    </w:rPr>
  </w:style>
  <w:style w:type="paragraph" w:styleId="Ttulo">
    <w:name w:val="Title"/>
    <w:basedOn w:val="Normal"/>
    <w:qFormat/>
    <w:rsid w:val="005F361A"/>
    <w:pPr>
      <w:spacing w:before="1920" w:after="1920"/>
      <w:jc w:val="center"/>
      <w:outlineLvl w:val="0"/>
    </w:pPr>
    <w:rPr>
      <w:rFonts w:cs="Arial"/>
      <w:b/>
      <w:bCs/>
      <w:kern w:val="28"/>
      <w:sz w:val="32"/>
      <w:szCs w:val="32"/>
      <w:u w:val="single"/>
      <w:lang w:val="es-BO"/>
    </w:rPr>
  </w:style>
  <w:style w:type="paragraph" w:styleId="Subttulo">
    <w:name w:val="Subtitle"/>
    <w:basedOn w:val="Normal"/>
    <w:qFormat/>
    <w:rsid w:val="005F361A"/>
    <w:pPr>
      <w:tabs>
        <w:tab w:val="right" w:leader="dot" w:pos="9356"/>
      </w:tabs>
      <w:spacing w:after="60"/>
      <w:outlineLvl w:val="1"/>
    </w:pPr>
    <w:rPr>
      <w:rFonts w:cs="Arial"/>
      <w:b/>
      <w:sz w:val="28"/>
      <w:lang w:val="es-BO"/>
    </w:rPr>
  </w:style>
  <w:style w:type="paragraph" w:customStyle="1" w:styleId="arial">
    <w:name w:val="arial"/>
    <w:basedOn w:val="Normal"/>
    <w:rsid w:val="00F47FDB"/>
    <w:pPr>
      <w:jc w:val="center"/>
    </w:pPr>
    <w:rPr>
      <w:sz w:val="20"/>
      <w:lang w:val="es-BO"/>
    </w:rPr>
  </w:style>
  <w:style w:type="paragraph" w:styleId="TDC1">
    <w:name w:val="toc 1"/>
    <w:basedOn w:val="Ttulo1"/>
    <w:next w:val="arial"/>
    <w:autoRedefine/>
    <w:uiPriority w:val="39"/>
    <w:qFormat/>
    <w:rsid w:val="006D5CED"/>
    <w:pPr>
      <w:widowControl/>
      <w:numPr>
        <w:numId w:val="0"/>
      </w:numPr>
      <w:tabs>
        <w:tab w:val="left" w:pos="880"/>
        <w:tab w:val="right" w:leader="dot" w:pos="8779"/>
      </w:tabs>
      <w:spacing w:before="0" w:after="0"/>
      <w:jc w:val="left"/>
      <w:outlineLvl w:val="9"/>
    </w:pPr>
    <w:rPr>
      <w:rFonts w:ascii="Calibri" w:hAnsi="Calibri" w:cs="Calibri"/>
      <w:caps/>
      <w:kern w:val="0"/>
      <w:sz w:val="20"/>
      <w:szCs w:val="20"/>
    </w:rPr>
  </w:style>
  <w:style w:type="paragraph" w:styleId="TDC2">
    <w:name w:val="toc 2"/>
    <w:basedOn w:val="ndice2"/>
    <w:next w:val="Normal"/>
    <w:autoRedefine/>
    <w:uiPriority w:val="39"/>
    <w:qFormat/>
    <w:rsid w:val="00F47FDB"/>
    <w:pPr>
      <w:ind w:left="220" w:firstLine="0"/>
      <w:jc w:val="left"/>
    </w:pPr>
    <w:rPr>
      <w:rFonts w:ascii="Calibri" w:hAnsi="Calibri" w:cs="Calibri"/>
      <w:smallCaps/>
      <w:sz w:val="20"/>
      <w:szCs w:val="20"/>
    </w:rPr>
  </w:style>
  <w:style w:type="character" w:styleId="Hipervnculo">
    <w:name w:val="Hyperlink"/>
    <w:uiPriority w:val="99"/>
    <w:rsid w:val="00F47FDB"/>
    <w:rPr>
      <w:rFonts w:ascii="Arial" w:hAnsi="Arial"/>
      <w:color w:val="0000FF"/>
      <w:u w:val="single"/>
    </w:rPr>
  </w:style>
  <w:style w:type="paragraph" w:styleId="ndice2">
    <w:name w:val="index 2"/>
    <w:basedOn w:val="Normal"/>
    <w:next w:val="Normal"/>
    <w:autoRedefine/>
    <w:semiHidden/>
    <w:rsid w:val="00F47FDB"/>
    <w:pPr>
      <w:ind w:left="480" w:hanging="240"/>
    </w:pPr>
  </w:style>
  <w:style w:type="paragraph" w:styleId="Listaconvietas">
    <w:name w:val="List Bullet"/>
    <w:basedOn w:val="Normal"/>
    <w:link w:val="ListaconvietasCar"/>
    <w:rsid w:val="00C94778"/>
    <w:pPr>
      <w:numPr>
        <w:numId w:val="1"/>
      </w:numPr>
    </w:pPr>
    <w:rPr>
      <w:lang w:val="es-ES_tradnl"/>
    </w:rPr>
  </w:style>
  <w:style w:type="paragraph" w:customStyle="1" w:styleId="Lneadeautor-Elegante">
    <w:name w:val="Línea de autor - Elegante"/>
    <w:basedOn w:val="Normal"/>
    <w:rsid w:val="007266EC"/>
    <w:pPr>
      <w:spacing w:before="60" w:line="280" w:lineRule="exact"/>
    </w:pPr>
    <w:rPr>
      <w:rFonts w:ascii="Garamond" w:hAnsi="Garamond"/>
      <w:b/>
      <w:sz w:val="20"/>
      <w:szCs w:val="20"/>
      <w:lang w:val="es-PE" w:eastAsia="es-ES"/>
    </w:rPr>
  </w:style>
  <w:style w:type="paragraph" w:styleId="TDC4">
    <w:name w:val="toc 4"/>
    <w:basedOn w:val="Normal"/>
    <w:next w:val="Normal"/>
    <w:autoRedefine/>
    <w:semiHidden/>
    <w:rsid w:val="00E77F0B"/>
    <w:pPr>
      <w:ind w:left="660"/>
      <w:jc w:val="left"/>
    </w:pPr>
    <w:rPr>
      <w:rFonts w:ascii="Calibri" w:hAnsi="Calibri" w:cs="Calibri"/>
      <w:sz w:val="18"/>
      <w:szCs w:val="18"/>
    </w:rPr>
  </w:style>
  <w:style w:type="paragraph" w:styleId="TDC3">
    <w:name w:val="toc 3"/>
    <w:basedOn w:val="Normal"/>
    <w:next w:val="Normal"/>
    <w:autoRedefine/>
    <w:uiPriority w:val="39"/>
    <w:qFormat/>
    <w:rsid w:val="00633877"/>
    <w:pPr>
      <w:ind w:left="440"/>
      <w:jc w:val="left"/>
    </w:pPr>
    <w:rPr>
      <w:rFonts w:ascii="Calibri" w:hAnsi="Calibri" w:cs="Calibri"/>
      <w:i/>
      <w:iCs/>
      <w:sz w:val="20"/>
      <w:szCs w:val="20"/>
    </w:rPr>
  </w:style>
  <w:style w:type="paragraph" w:styleId="TDC5">
    <w:name w:val="toc 5"/>
    <w:basedOn w:val="Normal"/>
    <w:next w:val="Normal"/>
    <w:autoRedefine/>
    <w:semiHidden/>
    <w:rsid w:val="00633877"/>
    <w:pPr>
      <w:ind w:left="880"/>
      <w:jc w:val="left"/>
    </w:pPr>
    <w:rPr>
      <w:rFonts w:ascii="Calibri" w:hAnsi="Calibri" w:cs="Calibri"/>
      <w:sz w:val="18"/>
      <w:szCs w:val="18"/>
    </w:rPr>
  </w:style>
  <w:style w:type="paragraph" w:styleId="TDC6">
    <w:name w:val="toc 6"/>
    <w:basedOn w:val="Normal"/>
    <w:next w:val="Normal"/>
    <w:autoRedefine/>
    <w:semiHidden/>
    <w:rsid w:val="00633877"/>
    <w:pPr>
      <w:ind w:left="1100"/>
      <w:jc w:val="left"/>
    </w:pPr>
    <w:rPr>
      <w:rFonts w:ascii="Calibri" w:hAnsi="Calibri" w:cs="Calibri"/>
      <w:sz w:val="18"/>
      <w:szCs w:val="18"/>
    </w:rPr>
  </w:style>
  <w:style w:type="paragraph" w:styleId="TDC7">
    <w:name w:val="toc 7"/>
    <w:basedOn w:val="Normal"/>
    <w:next w:val="Normal"/>
    <w:autoRedefine/>
    <w:semiHidden/>
    <w:rsid w:val="00633877"/>
    <w:pPr>
      <w:ind w:left="1320"/>
      <w:jc w:val="left"/>
    </w:pPr>
    <w:rPr>
      <w:rFonts w:ascii="Calibri" w:hAnsi="Calibri" w:cs="Calibri"/>
      <w:sz w:val="18"/>
      <w:szCs w:val="18"/>
    </w:rPr>
  </w:style>
  <w:style w:type="paragraph" w:styleId="TDC8">
    <w:name w:val="toc 8"/>
    <w:basedOn w:val="Normal"/>
    <w:next w:val="Normal"/>
    <w:autoRedefine/>
    <w:semiHidden/>
    <w:rsid w:val="00633877"/>
    <w:pPr>
      <w:ind w:left="1540"/>
      <w:jc w:val="left"/>
    </w:pPr>
    <w:rPr>
      <w:rFonts w:ascii="Calibri" w:hAnsi="Calibri" w:cs="Calibri"/>
      <w:sz w:val="18"/>
      <w:szCs w:val="18"/>
    </w:rPr>
  </w:style>
  <w:style w:type="paragraph" w:styleId="TDC9">
    <w:name w:val="toc 9"/>
    <w:basedOn w:val="Normal"/>
    <w:next w:val="Normal"/>
    <w:autoRedefine/>
    <w:semiHidden/>
    <w:rsid w:val="00633877"/>
    <w:pPr>
      <w:ind w:left="1760"/>
      <w:jc w:val="left"/>
    </w:pPr>
    <w:rPr>
      <w:rFonts w:ascii="Calibri" w:hAnsi="Calibri" w:cs="Calibri"/>
      <w:sz w:val="18"/>
      <w:szCs w:val="18"/>
    </w:rPr>
  </w:style>
  <w:style w:type="table" w:styleId="Tablaconcuadrcula6">
    <w:name w:val="Table Grid 6"/>
    <w:basedOn w:val="Tablanormal"/>
    <w:rsid w:val="002363A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ListaconvietasCar">
    <w:name w:val="Lista con viñetas Car"/>
    <w:link w:val="Listaconvietas"/>
    <w:rsid w:val="00BF091F"/>
    <w:rPr>
      <w:rFonts w:ascii="Arial" w:hAnsi="Arial"/>
      <w:sz w:val="22"/>
      <w:szCs w:val="24"/>
      <w:lang w:val="es-ES_tradnl" w:eastAsia="en-US"/>
    </w:rPr>
  </w:style>
  <w:style w:type="paragraph" w:styleId="Textodeglobo">
    <w:name w:val="Balloon Text"/>
    <w:basedOn w:val="Normal"/>
    <w:semiHidden/>
    <w:rsid w:val="00DA6C24"/>
    <w:rPr>
      <w:rFonts w:ascii="Tahoma" w:hAnsi="Tahoma" w:cs="Tahoma"/>
      <w:sz w:val="16"/>
      <w:szCs w:val="16"/>
    </w:rPr>
  </w:style>
  <w:style w:type="character" w:customStyle="1" w:styleId="TextoindependienteCar">
    <w:name w:val="Texto independiente Car"/>
    <w:link w:val="Textoindependiente"/>
    <w:rsid w:val="00D2606E"/>
    <w:rPr>
      <w:rFonts w:ascii="Arial" w:hAnsi="Arial"/>
      <w:sz w:val="22"/>
      <w:szCs w:val="24"/>
      <w:lang w:eastAsia="en-US"/>
    </w:rPr>
  </w:style>
  <w:style w:type="table" w:styleId="Tablaconcuadrcula">
    <w:name w:val="Table Grid"/>
    <w:basedOn w:val="Tablanormal"/>
    <w:rsid w:val="00D26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qFormat/>
    <w:rsid w:val="00191118"/>
    <w:pPr>
      <w:keepLines/>
      <w:widowControl/>
      <w:numPr>
        <w:numId w:val="0"/>
      </w:numPr>
      <w:spacing w:before="480" w:after="0" w:line="276" w:lineRule="auto"/>
      <w:jc w:val="left"/>
      <w:outlineLvl w:val="9"/>
    </w:pPr>
    <w:rPr>
      <w:rFonts w:ascii="Cambria" w:eastAsia="MS Gothic" w:hAnsi="Cambria" w:cs="Times New Roman"/>
      <w:color w:val="365F91"/>
      <w:kern w:val="0"/>
      <w:sz w:val="28"/>
      <w:szCs w:val="28"/>
      <w:lang w:val="en-US" w:eastAsia="ja-JP"/>
    </w:rPr>
  </w:style>
  <w:style w:type="paragraph" w:customStyle="1" w:styleId="Tindependiente-Moderno">
    <w:name w:val="T. independiente - Moderno"/>
    <w:basedOn w:val="Normal"/>
    <w:rsid w:val="0082662D"/>
    <w:pPr>
      <w:suppressAutoHyphens/>
      <w:spacing w:after="200" w:line="260" w:lineRule="exact"/>
      <w:jc w:val="left"/>
    </w:pPr>
    <w:rPr>
      <w:rFonts w:ascii="Times New Roman" w:hAnsi="Times New Roman"/>
      <w:sz w:val="20"/>
      <w:szCs w:val="20"/>
      <w:lang w:val="es-PE" w:eastAsia="es-ES"/>
    </w:rPr>
  </w:style>
  <w:style w:type="character" w:customStyle="1" w:styleId="Ttulo4Car">
    <w:name w:val="Título 4 Car"/>
    <w:link w:val="Ttulo4"/>
    <w:rsid w:val="00A303D7"/>
    <w:rPr>
      <w:rFonts w:ascii="Arial" w:hAnsi="Arial"/>
      <w:b/>
      <w:bCs/>
      <w:sz w:val="22"/>
      <w:szCs w:val="28"/>
      <w:lang w:val="es-ES" w:eastAsia="en-US"/>
    </w:rPr>
  </w:style>
  <w:style w:type="paragraph" w:styleId="Textodebloque">
    <w:name w:val="Block Text"/>
    <w:basedOn w:val="Normal"/>
    <w:uiPriority w:val="99"/>
    <w:rsid w:val="007D6086"/>
    <w:pPr>
      <w:spacing w:after="120"/>
      <w:ind w:left="1440" w:right="1440"/>
    </w:pPr>
  </w:style>
  <w:style w:type="paragraph" w:styleId="Textoindependiente2">
    <w:name w:val="Body Text 2"/>
    <w:basedOn w:val="Normal"/>
    <w:rsid w:val="007D6086"/>
    <w:pPr>
      <w:spacing w:after="120" w:line="480" w:lineRule="auto"/>
    </w:pPr>
  </w:style>
  <w:style w:type="paragraph" w:styleId="Textoindependiente3">
    <w:name w:val="Body Text 3"/>
    <w:basedOn w:val="Normal"/>
    <w:rsid w:val="007D6086"/>
    <w:pPr>
      <w:spacing w:after="120"/>
    </w:pPr>
    <w:rPr>
      <w:sz w:val="16"/>
      <w:szCs w:val="16"/>
    </w:rPr>
  </w:style>
  <w:style w:type="paragraph" w:styleId="Textoindependienteprimerasangra">
    <w:name w:val="Body Text First Indent"/>
    <w:basedOn w:val="Textoindependiente"/>
    <w:rsid w:val="007D6086"/>
    <w:pPr>
      <w:spacing w:before="0"/>
      <w:ind w:firstLine="210"/>
    </w:pPr>
    <w:rPr>
      <w:lang w:val="es-ES"/>
    </w:rPr>
  </w:style>
  <w:style w:type="paragraph" w:styleId="Sangradetextonormal">
    <w:name w:val="Body Text Indent"/>
    <w:basedOn w:val="Normal"/>
    <w:link w:val="SangradetextonormalCar"/>
    <w:rsid w:val="007D6086"/>
    <w:pPr>
      <w:spacing w:after="120"/>
      <w:ind w:left="283"/>
    </w:pPr>
  </w:style>
  <w:style w:type="paragraph" w:styleId="Textoindependienteprimerasangra2">
    <w:name w:val="Body Text First Indent 2"/>
    <w:basedOn w:val="Sangradetextonormal"/>
    <w:rsid w:val="007D6086"/>
    <w:pPr>
      <w:ind w:firstLine="210"/>
    </w:pPr>
  </w:style>
  <w:style w:type="paragraph" w:styleId="Sangra2detindependiente">
    <w:name w:val="Body Text Indent 2"/>
    <w:basedOn w:val="Normal"/>
    <w:rsid w:val="007D6086"/>
    <w:pPr>
      <w:spacing w:after="120" w:line="480" w:lineRule="auto"/>
      <w:ind w:left="283"/>
    </w:pPr>
  </w:style>
  <w:style w:type="paragraph" w:styleId="Sangra3detindependiente">
    <w:name w:val="Body Text Indent 3"/>
    <w:basedOn w:val="Normal"/>
    <w:rsid w:val="007D6086"/>
    <w:pPr>
      <w:spacing w:after="120"/>
      <w:ind w:left="283"/>
    </w:pPr>
    <w:rPr>
      <w:sz w:val="16"/>
      <w:szCs w:val="16"/>
    </w:rPr>
  </w:style>
  <w:style w:type="paragraph" w:styleId="Descripcin">
    <w:name w:val="caption"/>
    <w:basedOn w:val="Normal"/>
    <w:next w:val="Normal"/>
    <w:qFormat/>
    <w:rsid w:val="007D6086"/>
    <w:rPr>
      <w:b/>
      <w:bCs/>
      <w:sz w:val="20"/>
      <w:szCs w:val="20"/>
    </w:rPr>
  </w:style>
  <w:style w:type="paragraph" w:styleId="Cierre">
    <w:name w:val="Closing"/>
    <w:basedOn w:val="Normal"/>
    <w:rsid w:val="007D6086"/>
    <w:pPr>
      <w:ind w:left="4252"/>
    </w:pPr>
  </w:style>
  <w:style w:type="paragraph" w:styleId="Textocomentario">
    <w:name w:val="annotation text"/>
    <w:basedOn w:val="Normal"/>
    <w:semiHidden/>
    <w:rsid w:val="007D6086"/>
    <w:rPr>
      <w:sz w:val="20"/>
      <w:szCs w:val="20"/>
    </w:rPr>
  </w:style>
  <w:style w:type="paragraph" w:styleId="Asuntodelcomentario">
    <w:name w:val="annotation subject"/>
    <w:basedOn w:val="Textocomentario"/>
    <w:next w:val="Textocomentario"/>
    <w:semiHidden/>
    <w:rsid w:val="007D6086"/>
    <w:rPr>
      <w:b/>
      <w:bCs/>
    </w:rPr>
  </w:style>
  <w:style w:type="paragraph" w:styleId="Fecha">
    <w:name w:val="Date"/>
    <w:basedOn w:val="Normal"/>
    <w:next w:val="Normal"/>
    <w:rsid w:val="007D6086"/>
  </w:style>
  <w:style w:type="paragraph" w:styleId="Mapadeldocumento">
    <w:name w:val="Document Map"/>
    <w:basedOn w:val="Normal"/>
    <w:semiHidden/>
    <w:rsid w:val="007D6086"/>
    <w:pPr>
      <w:shd w:val="clear" w:color="auto" w:fill="000080"/>
    </w:pPr>
    <w:rPr>
      <w:rFonts w:ascii="Tahoma" w:hAnsi="Tahoma" w:cs="Tahoma"/>
      <w:sz w:val="20"/>
      <w:szCs w:val="20"/>
    </w:rPr>
  </w:style>
  <w:style w:type="paragraph" w:styleId="Firmadecorreoelectrnico">
    <w:name w:val="E-mail Signature"/>
    <w:basedOn w:val="Normal"/>
    <w:rsid w:val="007D6086"/>
  </w:style>
  <w:style w:type="paragraph" w:styleId="Textonotaalfinal">
    <w:name w:val="endnote text"/>
    <w:basedOn w:val="Normal"/>
    <w:semiHidden/>
    <w:rsid w:val="007D6086"/>
    <w:rPr>
      <w:sz w:val="20"/>
      <w:szCs w:val="20"/>
    </w:rPr>
  </w:style>
  <w:style w:type="paragraph" w:styleId="Direccinsobre">
    <w:name w:val="envelope address"/>
    <w:basedOn w:val="Normal"/>
    <w:rsid w:val="007D6086"/>
    <w:pPr>
      <w:framePr w:w="7920" w:h="1980" w:hRule="exact" w:hSpace="141" w:wrap="auto" w:hAnchor="page" w:xAlign="center" w:yAlign="bottom"/>
      <w:ind w:left="2880"/>
    </w:pPr>
    <w:rPr>
      <w:rFonts w:cs="Arial"/>
      <w:sz w:val="24"/>
    </w:rPr>
  </w:style>
  <w:style w:type="paragraph" w:styleId="Remitedesobre">
    <w:name w:val="envelope return"/>
    <w:basedOn w:val="Normal"/>
    <w:rsid w:val="007D6086"/>
    <w:rPr>
      <w:rFonts w:cs="Arial"/>
      <w:sz w:val="20"/>
      <w:szCs w:val="20"/>
    </w:rPr>
  </w:style>
  <w:style w:type="paragraph" w:styleId="Textonotapie">
    <w:name w:val="footnote text"/>
    <w:basedOn w:val="Normal"/>
    <w:link w:val="TextonotapieCar"/>
    <w:uiPriority w:val="99"/>
    <w:semiHidden/>
    <w:rsid w:val="007D6086"/>
    <w:rPr>
      <w:sz w:val="20"/>
      <w:szCs w:val="20"/>
    </w:rPr>
  </w:style>
  <w:style w:type="paragraph" w:styleId="DireccinHTML">
    <w:name w:val="HTML Address"/>
    <w:basedOn w:val="Normal"/>
    <w:rsid w:val="007D6086"/>
    <w:rPr>
      <w:i/>
      <w:iCs/>
    </w:rPr>
  </w:style>
  <w:style w:type="paragraph" w:styleId="HTMLconformatoprevio">
    <w:name w:val="HTML Preformatted"/>
    <w:basedOn w:val="Normal"/>
    <w:rsid w:val="007D6086"/>
    <w:rPr>
      <w:rFonts w:ascii="Courier New" w:hAnsi="Courier New" w:cs="Courier New"/>
      <w:sz w:val="20"/>
      <w:szCs w:val="20"/>
    </w:rPr>
  </w:style>
  <w:style w:type="paragraph" w:styleId="ndice1">
    <w:name w:val="index 1"/>
    <w:basedOn w:val="Normal"/>
    <w:next w:val="Normal"/>
    <w:autoRedefine/>
    <w:semiHidden/>
    <w:rsid w:val="007D6086"/>
    <w:pPr>
      <w:ind w:left="220" w:hanging="220"/>
    </w:pPr>
  </w:style>
  <w:style w:type="paragraph" w:styleId="ndice3">
    <w:name w:val="index 3"/>
    <w:basedOn w:val="Normal"/>
    <w:next w:val="Normal"/>
    <w:autoRedefine/>
    <w:semiHidden/>
    <w:rsid w:val="007D6086"/>
    <w:pPr>
      <w:ind w:left="660" w:hanging="220"/>
    </w:pPr>
  </w:style>
  <w:style w:type="paragraph" w:styleId="ndice4">
    <w:name w:val="index 4"/>
    <w:basedOn w:val="Normal"/>
    <w:next w:val="Normal"/>
    <w:autoRedefine/>
    <w:semiHidden/>
    <w:rsid w:val="007D6086"/>
    <w:pPr>
      <w:ind w:left="880" w:hanging="220"/>
    </w:pPr>
  </w:style>
  <w:style w:type="paragraph" w:styleId="ndice5">
    <w:name w:val="index 5"/>
    <w:basedOn w:val="Normal"/>
    <w:next w:val="Normal"/>
    <w:autoRedefine/>
    <w:semiHidden/>
    <w:rsid w:val="007D6086"/>
    <w:pPr>
      <w:ind w:left="1100" w:hanging="220"/>
    </w:pPr>
  </w:style>
  <w:style w:type="paragraph" w:styleId="ndice6">
    <w:name w:val="index 6"/>
    <w:basedOn w:val="Normal"/>
    <w:next w:val="Normal"/>
    <w:autoRedefine/>
    <w:semiHidden/>
    <w:rsid w:val="007D6086"/>
    <w:pPr>
      <w:ind w:left="1320" w:hanging="220"/>
    </w:pPr>
  </w:style>
  <w:style w:type="paragraph" w:styleId="ndice7">
    <w:name w:val="index 7"/>
    <w:basedOn w:val="Normal"/>
    <w:next w:val="Normal"/>
    <w:autoRedefine/>
    <w:semiHidden/>
    <w:rsid w:val="007D6086"/>
    <w:pPr>
      <w:ind w:left="1540" w:hanging="220"/>
    </w:pPr>
  </w:style>
  <w:style w:type="paragraph" w:styleId="ndice8">
    <w:name w:val="index 8"/>
    <w:basedOn w:val="Normal"/>
    <w:next w:val="Normal"/>
    <w:autoRedefine/>
    <w:semiHidden/>
    <w:rsid w:val="007D6086"/>
    <w:pPr>
      <w:ind w:left="1760" w:hanging="220"/>
    </w:pPr>
  </w:style>
  <w:style w:type="paragraph" w:styleId="ndice9">
    <w:name w:val="index 9"/>
    <w:basedOn w:val="Normal"/>
    <w:next w:val="Normal"/>
    <w:autoRedefine/>
    <w:semiHidden/>
    <w:rsid w:val="007D6086"/>
    <w:pPr>
      <w:ind w:left="1980" w:hanging="220"/>
    </w:pPr>
  </w:style>
  <w:style w:type="paragraph" w:styleId="Ttulodendice">
    <w:name w:val="index heading"/>
    <w:basedOn w:val="Normal"/>
    <w:next w:val="ndice1"/>
    <w:semiHidden/>
    <w:rsid w:val="007D6086"/>
    <w:rPr>
      <w:rFonts w:cs="Arial"/>
      <w:b/>
      <w:bCs/>
    </w:rPr>
  </w:style>
  <w:style w:type="paragraph" w:styleId="Lista">
    <w:name w:val="List"/>
    <w:basedOn w:val="Normal"/>
    <w:rsid w:val="007D6086"/>
    <w:pPr>
      <w:ind w:left="283" w:hanging="283"/>
    </w:pPr>
  </w:style>
  <w:style w:type="paragraph" w:styleId="Lista2">
    <w:name w:val="List 2"/>
    <w:basedOn w:val="Normal"/>
    <w:rsid w:val="007D6086"/>
    <w:pPr>
      <w:ind w:left="566" w:hanging="283"/>
    </w:pPr>
  </w:style>
  <w:style w:type="paragraph" w:styleId="Lista3">
    <w:name w:val="List 3"/>
    <w:basedOn w:val="Normal"/>
    <w:rsid w:val="007D6086"/>
    <w:pPr>
      <w:ind w:left="849" w:hanging="283"/>
    </w:pPr>
  </w:style>
  <w:style w:type="paragraph" w:styleId="Lista4">
    <w:name w:val="List 4"/>
    <w:basedOn w:val="Normal"/>
    <w:rsid w:val="007D6086"/>
    <w:pPr>
      <w:ind w:left="1132" w:hanging="283"/>
    </w:pPr>
  </w:style>
  <w:style w:type="paragraph" w:styleId="Lista5">
    <w:name w:val="List 5"/>
    <w:basedOn w:val="Normal"/>
    <w:rsid w:val="007D6086"/>
    <w:pPr>
      <w:ind w:left="1415" w:hanging="283"/>
    </w:pPr>
  </w:style>
  <w:style w:type="paragraph" w:styleId="Listaconvietas2">
    <w:name w:val="List Bullet 2"/>
    <w:basedOn w:val="Normal"/>
    <w:rsid w:val="007D6086"/>
    <w:pPr>
      <w:numPr>
        <w:numId w:val="2"/>
      </w:numPr>
    </w:pPr>
  </w:style>
  <w:style w:type="paragraph" w:styleId="Listaconvietas3">
    <w:name w:val="List Bullet 3"/>
    <w:basedOn w:val="Normal"/>
    <w:rsid w:val="007D6086"/>
    <w:pPr>
      <w:numPr>
        <w:numId w:val="3"/>
      </w:numPr>
    </w:pPr>
  </w:style>
  <w:style w:type="paragraph" w:styleId="Listaconvietas4">
    <w:name w:val="List Bullet 4"/>
    <w:basedOn w:val="Normal"/>
    <w:rsid w:val="007D6086"/>
    <w:pPr>
      <w:numPr>
        <w:numId w:val="4"/>
      </w:numPr>
    </w:pPr>
  </w:style>
  <w:style w:type="paragraph" w:styleId="Listaconvietas5">
    <w:name w:val="List Bullet 5"/>
    <w:basedOn w:val="Normal"/>
    <w:rsid w:val="007D6086"/>
    <w:pPr>
      <w:numPr>
        <w:numId w:val="5"/>
      </w:numPr>
    </w:pPr>
  </w:style>
  <w:style w:type="paragraph" w:styleId="Continuarlista">
    <w:name w:val="List Continue"/>
    <w:basedOn w:val="Normal"/>
    <w:rsid w:val="007D6086"/>
    <w:pPr>
      <w:spacing w:after="120"/>
      <w:ind w:left="283"/>
    </w:pPr>
  </w:style>
  <w:style w:type="paragraph" w:styleId="Continuarlista2">
    <w:name w:val="List Continue 2"/>
    <w:basedOn w:val="Normal"/>
    <w:rsid w:val="007D6086"/>
    <w:pPr>
      <w:spacing w:after="120"/>
      <w:ind w:left="566"/>
    </w:pPr>
  </w:style>
  <w:style w:type="paragraph" w:styleId="Continuarlista3">
    <w:name w:val="List Continue 3"/>
    <w:basedOn w:val="Normal"/>
    <w:rsid w:val="007D6086"/>
    <w:pPr>
      <w:spacing w:after="120"/>
      <w:ind w:left="849"/>
    </w:pPr>
  </w:style>
  <w:style w:type="paragraph" w:styleId="Continuarlista4">
    <w:name w:val="List Continue 4"/>
    <w:basedOn w:val="Normal"/>
    <w:rsid w:val="007D6086"/>
    <w:pPr>
      <w:spacing w:after="120"/>
      <w:ind w:left="1132"/>
    </w:pPr>
  </w:style>
  <w:style w:type="paragraph" w:styleId="Continuarlista5">
    <w:name w:val="List Continue 5"/>
    <w:basedOn w:val="Normal"/>
    <w:rsid w:val="007D6086"/>
    <w:pPr>
      <w:spacing w:after="120"/>
      <w:ind w:left="1415"/>
    </w:pPr>
  </w:style>
  <w:style w:type="paragraph" w:styleId="Listaconnmeros">
    <w:name w:val="List Number"/>
    <w:basedOn w:val="Normal"/>
    <w:rsid w:val="007D6086"/>
    <w:pPr>
      <w:numPr>
        <w:numId w:val="6"/>
      </w:numPr>
    </w:pPr>
  </w:style>
  <w:style w:type="paragraph" w:styleId="Listaconnmeros2">
    <w:name w:val="List Number 2"/>
    <w:basedOn w:val="Normal"/>
    <w:rsid w:val="007D6086"/>
    <w:pPr>
      <w:numPr>
        <w:numId w:val="7"/>
      </w:numPr>
    </w:pPr>
  </w:style>
  <w:style w:type="paragraph" w:styleId="Listaconnmeros3">
    <w:name w:val="List Number 3"/>
    <w:basedOn w:val="Normal"/>
    <w:rsid w:val="007D6086"/>
    <w:pPr>
      <w:numPr>
        <w:numId w:val="8"/>
      </w:numPr>
    </w:pPr>
  </w:style>
  <w:style w:type="paragraph" w:styleId="Listaconnmeros4">
    <w:name w:val="List Number 4"/>
    <w:basedOn w:val="Normal"/>
    <w:rsid w:val="007D6086"/>
    <w:pPr>
      <w:numPr>
        <w:numId w:val="9"/>
      </w:numPr>
    </w:pPr>
  </w:style>
  <w:style w:type="paragraph" w:styleId="Listaconnmeros5">
    <w:name w:val="List Number 5"/>
    <w:basedOn w:val="Normal"/>
    <w:rsid w:val="007D6086"/>
    <w:pPr>
      <w:numPr>
        <w:numId w:val="10"/>
      </w:numPr>
    </w:pPr>
  </w:style>
  <w:style w:type="paragraph" w:styleId="Textomacro">
    <w:name w:val="macro"/>
    <w:semiHidden/>
    <w:rsid w:val="007D6086"/>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lang w:val="es-ES" w:eastAsia="en-US"/>
    </w:rPr>
  </w:style>
  <w:style w:type="paragraph" w:styleId="Encabezadodemensaje">
    <w:name w:val="Message Header"/>
    <w:basedOn w:val="Normal"/>
    <w:rsid w:val="007D6086"/>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rsid w:val="007D6086"/>
    <w:rPr>
      <w:rFonts w:ascii="Times New Roman" w:hAnsi="Times New Roman"/>
      <w:sz w:val="24"/>
    </w:rPr>
  </w:style>
  <w:style w:type="paragraph" w:styleId="Sangranormal">
    <w:name w:val="Normal Indent"/>
    <w:basedOn w:val="Normal"/>
    <w:rsid w:val="007D6086"/>
    <w:pPr>
      <w:ind w:left="708"/>
    </w:pPr>
  </w:style>
  <w:style w:type="paragraph" w:styleId="Encabezadodenota">
    <w:name w:val="Note Heading"/>
    <w:basedOn w:val="Normal"/>
    <w:next w:val="Normal"/>
    <w:rsid w:val="007D6086"/>
  </w:style>
  <w:style w:type="paragraph" w:styleId="Textosinformato">
    <w:name w:val="Plain Text"/>
    <w:basedOn w:val="Normal"/>
    <w:rsid w:val="007D6086"/>
    <w:rPr>
      <w:rFonts w:ascii="Courier New" w:hAnsi="Courier New" w:cs="Courier New"/>
      <w:sz w:val="20"/>
      <w:szCs w:val="20"/>
    </w:rPr>
  </w:style>
  <w:style w:type="paragraph" w:styleId="Saludo">
    <w:name w:val="Salutation"/>
    <w:basedOn w:val="Normal"/>
    <w:next w:val="Normal"/>
    <w:rsid w:val="007D6086"/>
  </w:style>
  <w:style w:type="paragraph" w:styleId="Firma">
    <w:name w:val="Signature"/>
    <w:basedOn w:val="Normal"/>
    <w:rsid w:val="007D6086"/>
    <w:pPr>
      <w:ind w:left="4252"/>
    </w:pPr>
  </w:style>
  <w:style w:type="paragraph" w:styleId="Textoconsangra">
    <w:name w:val="table of authorities"/>
    <w:basedOn w:val="Normal"/>
    <w:next w:val="Normal"/>
    <w:semiHidden/>
    <w:rsid w:val="007D6086"/>
    <w:pPr>
      <w:ind w:left="220" w:hanging="220"/>
    </w:pPr>
  </w:style>
  <w:style w:type="paragraph" w:styleId="Tabladeilustraciones">
    <w:name w:val="table of figures"/>
    <w:basedOn w:val="Normal"/>
    <w:next w:val="Normal"/>
    <w:semiHidden/>
    <w:rsid w:val="007D6086"/>
  </w:style>
  <w:style w:type="paragraph" w:styleId="Encabezadodelista">
    <w:name w:val="toa heading"/>
    <w:basedOn w:val="Normal"/>
    <w:next w:val="Normal"/>
    <w:semiHidden/>
    <w:rsid w:val="007D6086"/>
    <w:pPr>
      <w:spacing w:before="120"/>
    </w:pPr>
    <w:rPr>
      <w:rFonts w:cs="Arial"/>
      <w:b/>
      <w:bCs/>
      <w:sz w:val="24"/>
    </w:rPr>
  </w:style>
  <w:style w:type="character" w:customStyle="1" w:styleId="SangradetextonormalCar">
    <w:name w:val="Sangría de texto normal Car"/>
    <w:link w:val="Sangradetextonormal"/>
    <w:rsid w:val="00AF1267"/>
    <w:rPr>
      <w:rFonts w:ascii="Arial" w:hAnsi="Arial"/>
      <w:sz w:val="22"/>
      <w:szCs w:val="24"/>
      <w:lang w:val="es-ES" w:eastAsia="en-US"/>
    </w:rPr>
  </w:style>
  <w:style w:type="paragraph" w:styleId="Prrafodelista">
    <w:name w:val="List Paragraph"/>
    <w:aliases w:val="Titulo de Fígura,TITULO A,Cuadro 2-1,Fundamentacion,Bulleted List,Lista vistosa - Énfasis 11,Párrafo de lista2,Titulo parrafo,Punto,3,Iz - Párrafo de lista,Sivsa Parrafo,Footnote,List Paragraph1,Lista 123,Number List 1,Titulo_3,Bullet 1"/>
    <w:basedOn w:val="Normal"/>
    <w:link w:val="PrrafodelistaCar"/>
    <w:uiPriority w:val="34"/>
    <w:qFormat/>
    <w:rsid w:val="007455F7"/>
    <w:pPr>
      <w:ind w:left="708"/>
    </w:pPr>
    <w:rPr>
      <w:lang w:val="es-BO"/>
    </w:rPr>
  </w:style>
  <w:style w:type="character" w:styleId="Refdecomentario">
    <w:name w:val="annotation reference"/>
    <w:basedOn w:val="Fuentedeprrafopredeter"/>
    <w:semiHidden/>
    <w:unhideWhenUsed/>
    <w:rsid w:val="006F24F1"/>
    <w:rPr>
      <w:sz w:val="16"/>
      <w:szCs w:val="16"/>
    </w:rPr>
  </w:style>
  <w:style w:type="character" w:customStyle="1" w:styleId="TextonotapieCar">
    <w:name w:val="Texto nota pie Car"/>
    <w:link w:val="Textonotapie"/>
    <w:uiPriority w:val="99"/>
    <w:semiHidden/>
    <w:locked/>
    <w:rsid w:val="00CF0CA9"/>
    <w:rPr>
      <w:rFonts w:ascii="Arial" w:hAnsi="Arial"/>
      <w:lang w:val="es-ES" w:eastAsia="en-US"/>
    </w:rPr>
  </w:style>
  <w:style w:type="character" w:styleId="Refdenotaalpie">
    <w:name w:val="footnote reference"/>
    <w:uiPriority w:val="99"/>
    <w:semiHidden/>
    <w:rsid w:val="00CF0CA9"/>
    <w:rPr>
      <w:vertAlign w:val="superscript"/>
    </w:rPr>
  </w:style>
  <w:style w:type="paragraph" w:customStyle="1" w:styleId="Default">
    <w:name w:val="Default"/>
    <w:uiPriority w:val="99"/>
    <w:rsid w:val="00CF0CA9"/>
    <w:pPr>
      <w:autoSpaceDE w:val="0"/>
      <w:autoSpaceDN w:val="0"/>
      <w:adjustRightInd w:val="0"/>
    </w:pPr>
    <w:rPr>
      <w:rFonts w:ascii="Arial" w:hAnsi="Arial" w:cs="Arial"/>
      <w:color w:val="000000"/>
      <w:sz w:val="24"/>
      <w:szCs w:val="24"/>
      <w:lang w:eastAsia="en-US"/>
    </w:rPr>
  </w:style>
  <w:style w:type="paragraph" w:customStyle="1" w:styleId="ListBulet2">
    <w:name w:val="List Bulet 2"/>
    <w:basedOn w:val="Normal"/>
    <w:rsid w:val="004B3906"/>
    <w:pPr>
      <w:numPr>
        <w:ilvl w:val="1"/>
        <w:numId w:val="15"/>
      </w:numPr>
      <w:jc w:val="left"/>
    </w:pPr>
    <w:rPr>
      <w:rFonts w:ascii="Times New Roman" w:hAnsi="Times New Roman"/>
      <w:sz w:val="20"/>
      <w:szCs w:val="20"/>
      <w:lang w:val="es-BO" w:eastAsia="es-ES"/>
    </w:rPr>
  </w:style>
  <w:style w:type="paragraph" w:customStyle="1" w:styleId="Normal1">
    <w:name w:val="Normal1"/>
    <w:basedOn w:val="Normal"/>
    <w:link w:val="Normal1Car"/>
    <w:rsid w:val="004B3906"/>
    <w:pPr>
      <w:tabs>
        <w:tab w:val="left" w:pos="851"/>
      </w:tabs>
      <w:ind w:left="369"/>
    </w:pPr>
    <w:rPr>
      <w:rFonts w:cs="Arial"/>
      <w:szCs w:val="22"/>
      <w:lang w:val="es-AR" w:eastAsia="fr-FR"/>
    </w:rPr>
  </w:style>
  <w:style w:type="character" w:customStyle="1" w:styleId="Normal1Car">
    <w:name w:val="Normal1 Car"/>
    <w:link w:val="Normal1"/>
    <w:rsid w:val="004B3906"/>
    <w:rPr>
      <w:rFonts w:ascii="Arial" w:hAnsi="Arial" w:cs="Arial"/>
      <w:sz w:val="22"/>
      <w:szCs w:val="22"/>
      <w:lang w:val="es-AR" w:eastAsia="fr-FR"/>
    </w:rPr>
  </w:style>
  <w:style w:type="character" w:customStyle="1" w:styleId="PrrafodelistaCar">
    <w:name w:val="Párrafo de lista Car"/>
    <w:aliases w:val="Titulo de Fígura Car,TITULO A Car,Cuadro 2-1 Car,Fundamentacion Car,Bulleted List Car,Lista vistosa - Énfasis 11 Car,Párrafo de lista2 Car,Titulo parrafo Car,Punto Car,3 Car,Iz - Párrafo de lista Car,Sivsa Parrafo Car,Footnote Car"/>
    <w:basedOn w:val="Fuentedeprrafopredeter"/>
    <w:link w:val="Prrafodelista"/>
    <w:uiPriority w:val="34"/>
    <w:qFormat/>
    <w:rsid w:val="00EB5D87"/>
    <w:rPr>
      <w:rFonts w:ascii="Arial" w:hAnsi="Arial"/>
      <w:sz w:val="22"/>
      <w:szCs w:val="24"/>
      <w:lang w:eastAsia="en-US"/>
    </w:rPr>
  </w:style>
  <w:style w:type="paragraph" w:customStyle="1" w:styleId="Norma">
    <w:name w:val="Norma"/>
    <w:qFormat/>
    <w:rsid w:val="00426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41608">
      <w:bodyDiv w:val="1"/>
      <w:marLeft w:val="0"/>
      <w:marRight w:val="0"/>
      <w:marTop w:val="0"/>
      <w:marBottom w:val="0"/>
      <w:divBdr>
        <w:top w:val="none" w:sz="0" w:space="0" w:color="auto"/>
        <w:left w:val="none" w:sz="0" w:space="0" w:color="auto"/>
        <w:bottom w:val="none" w:sz="0" w:space="0" w:color="auto"/>
        <w:right w:val="none" w:sz="0" w:space="0" w:color="auto"/>
      </w:divBdr>
    </w:div>
    <w:div w:id="647785337">
      <w:bodyDiv w:val="1"/>
      <w:marLeft w:val="0"/>
      <w:marRight w:val="0"/>
      <w:marTop w:val="0"/>
      <w:marBottom w:val="0"/>
      <w:divBdr>
        <w:top w:val="none" w:sz="0" w:space="0" w:color="auto"/>
        <w:left w:val="none" w:sz="0" w:space="0" w:color="auto"/>
        <w:bottom w:val="none" w:sz="0" w:space="0" w:color="auto"/>
        <w:right w:val="none" w:sz="0" w:space="0" w:color="auto"/>
      </w:divBdr>
    </w:div>
    <w:div w:id="140583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1B158-B998-4B94-BF20-A3D73D623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12</Pages>
  <Words>2964</Words>
  <Characters>18608</Characters>
  <Application>Microsoft Office Word</Application>
  <DocSecurity>0</DocSecurity>
  <Lines>155</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Plantilla para Elaboración de Documentos</vt:lpstr>
      <vt:lpstr>Plantilla para Elaboración de Documentos</vt:lpstr>
    </vt:vector>
  </TitlesOfParts>
  <Manager>Paulo Uzín</Manager>
  <Company>Transierra S.A.</Company>
  <LinksUpToDate>false</LinksUpToDate>
  <CharactersWithSpaces>21529</CharactersWithSpaces>
  <SharedDoc>false</SharedDoc>
  <HLinks>
    <vt:vector size="138" baseType="variant">
      <vt:variant>
        <vt:i4>1703990</vt:i4>
      </vt:variant>
      <vt:variant>
        <vt:i4>134</vt:i4>
      </vt:variant>
      <vt:variant>
        <vt:i4>0</vt:i4>
      </vt:variant>
      <vt:variant>
        <vt:i4>5</vt:i4>
      </vt:variant>
      <vt:variant>
        <vt:lpwstr/>
      </vt:variant>
      <vt:variant>
        <vt:lpwstr>_Toc395276706</vt:lpwstr>
      </vt:variant>
      <vt:variant>
        <vt:i4>1703990</vt:i4>
      </vt:variant>
      <vt:variant>
        <vt:i4>128</vt:i4>
      </vt:variant>
      <vt:variant>
        <vt:i4>0</vt:i4>
      </vt:variant>
      <vt:variant>
        <vt:i4>5</vt:i4>
      </vt:variant>
      <vt:variant>
        <vt:lpwstr/>
      </vt:variant>
      <vt:variant>
        <vt:lpwstr>_Toc395276705</vt:lpwstr>
      </vt:variant>
      <vt:variant>
        <vt:i4>1703990</vt:i4>
      </vt:variant>
      <vt:variant>
        <vt:i4>122</vt:i4>
      </vt:variant>
      <vt:variant>
        <vt:i4>0</vt:i4>
      </vt:variant>
      <vt:variant>
        <vt:i4>5</vt:i4>
      </vt:variant>
      <vt:variant>
        <vt:lpwstr/>
      </vt:variant>
      <vt:variant>
        <vt:lpwstr>_Toc395276704</vt:lpwstr>
      </vt:variant>
      <vt:variant>
        <vt:i4>1703990</vt:i4>
      </vt:variant>
      <vt:variant>
        <vt:i4>116</vt:i4>
      </vt:variant>
      <vt:variant>
        <vt:i4>0</vt:i4>
      </vt:variant>
      <vt:variant>
        <vt:i4>5</vt:i4>
      </vt:variant>
      <vt:variant>
        <vt:lpwstr/>
      </vt:variant>
      <vt:variant>
        <vt:lpwstr>_Toc395276703</vt:lpwstr>
      </vt:variant>
      <vt:variant>
        <vt:i4>1703990</vt:i4>
      </vt:variant>
      <vt:variant>
        <vt:i4>110</vt:i4>
      </vt:variant>
      <vt:variant>
        <vt:i4>0</vt:i4>
      </vt:variant>
      <vt:variant>
        <vt:i4>5</vt:i4>
      </vt:variant>
      <vt:variant>
        <vt:lpwstr/>
      </vt:variant>
      <vt:variant>
        <vt:lpwstr>_Toc395276702</vt:lpwstr>
      </vt:variant>
      <vt:variant>
        <vt:i4>1703990</vt:i4>
      </vt:variant>
      <vt:variant>
        <vt:i4>104</vt:i4>
      </vt:variant>
      <vt:variant>
        <vt:i4>0</vt:i4>
      </vt:variant>
      <vt:variant>
        <vt:i4>5</vt:i4>
      </vt:variant>
      <vt:variant>
        <vt:lpwstr/>
      </vt:variant>
      <vt:variant>
        <vt:lpwstr>_Toc395276701</vt:lpwstr>
      </vt:variant>
      <vt:variant>
        <vt:i4>1703990</vt:i4>
      </vt:variant>
      <vt:variant>
        <vt:i4>98</vt:i4>
      </vt:variant>
      <vt:variant>
        <vt:i4>0</vt:i4>
      </vt:variant>
      <vt:variant>
        <vt:i4>5</vt:i4>
      </vt:variant>
      <vt:variant>
        <vt:lpwstr/>
      </vt:variant>
      <vt:variant>
        <vt:lpwstr>_Toc395276700</vt:lpwstr>
      </vt:variant>
      <vt:variant>
        <vt:i4>1245239</vt:i4>
      </vt:variant>
      <vt:variant>
        <vt:i4>92</vt:i4>
      </vt:variant>
      <vt:variant>
        <vt:i4>0</vt:i4>
      </vt:variant>
      <vt:variant>
        <vt:i4>5</vt:i4>
      </vt:variant>
      <vt:variant>
        <vt:lpwstr/>
      </vt:variant>
      <vt:variant>
        <vt:lpwstr>_Toc395276699</vt:lpwstr>
      </vt:variant>
      <vt:variant>
        <vt:i4>1245239</vt:i4>
      </vt:variant>
      <vt:variant>
        <vt:i4>86</vt:i4>
      </vt:variant>
      <vt:variant>
        <vt:i4>0</vt:i4>
      </vt:variant>
      <vt:variant>
        <vt:i4>5</vt:i4>
      </vt:variant>
      <vt:variant>
        <vt:lpwstr/>
      </vt:variant>
      <vt:variant>
        <vt:lpwstr>_Toc395276698</vt:lpwstr>
      </vt:variant>
      <vt:variant>
        <vt:i4>1245239</vt:i4>
      </vt:variant>
      <vt:variant>
        <vt:i4>80</vt:i4>
      </vt:variant>
      <vt:variant>
        <vt:i4>0</vt:i4>
      </vt:variant>
      <vt:variant>
        <vt:i4>5</vt:i4>
      </vt:variant>
      <vt:variant>
        <vt:lpwstr/>
      </vt:variant>
      <vt:variant>
        <vt:lpwstr>_Toc395276697</vt:lpwstr>
      </vt:variant>
      <vt:variant>
        <vt:i4>1245239</vt:i4>
      </vt:variant>
      <vt:variant>
        <vt:i4>74</vt:i4>
      </vt:variant>
      <vt:variant>
        <vt:i4>0</vt:i4>
      </vt:variant>
      <vt:variant>
        <vt:i4>5</vt:i4>
      </vt:variant>
      <vt:variant>
        <vt:lpwstr/>
      </vt:variant>
      <vt:variant>
        <vt:lpwstr>_Toc395276696</vt:lpwstr>
      </vt:variant>
      <vt:variant>
        <vt:i4>1245239</vt:i4>
      </vt:variant>
      <vt:variant>
        <vt:i4>68</vt:i4>
      </vt:variant>
      <vt:variant>
        <vt:i4>0</vt:i4>
      </vt:variant>
      <vt:variant>
        <vt:i4>5</vt:i4>
      </vt:variant>
      <vt:variant>
        <vt:lpwstr/>
      </vt:variant>
      <vt:variant>
        <vt:lpwstr>_Toc395276695</vt:lpwstr>
      </vt:variant>
      <vt:variant>
        <vt:i4>1245239</vt:i4>
      </vt:variant>
      <vt:variant>
        <vt:i4>62</vt:i4>
      </vt:variant>
      <vt:variant>
        <vt:i4>0</vt:i4>
      </vt:variant>
      <vt:variant>
        <vt:i4>5</vt:i4>
      </vt:variant>
      <vt:variant>
        <vt:lpwstr/>
      </vt:variant>
      <vt:variant>
        <vt:lpwstr>_Toc395276694</vt:lpwstr>
      </vt:variant>
      <vt:variant>
        <vt:i4>1245239</vt:i4>
      </vt:variant>
      <vt:variant>
        <vt:i4>56</vt:i4>
      </vt:variant>
      <vt:variant>
        <vt:i4>0</vt:i4>
      </vt:variant>
      <vt:variant>
        <vt:i4>5</vt:i4>
      </vt:variant>
      <vt:variant>
        <vt:lpwstr/>
      </vt:variant>
      <vt:variant>
        <vt:lpwstr>_Toc395276693</vt:lpwstr>
      </vt:variant>
      <vt:variant>
        <vt:i4>1245239</vt:i4>
      </vt:variant>
      <vt:variant>
        <vt:i4>50</vt:i4>
      </vt:variant>
      <vt:variant>
        <vt:i4>0</vt:i4>
      </vt:variant>
      <vt:variant>
        <vt:i4>5</vt:i4>
      </vt:variant>
      <vt:variant>
        <vt:lpwstr/>
      </vt:variant>
      <vt:variant>
        <vt:lpwstr>_Toc395276692</vt:lpwstr>
      </vt:variant>
      <vt:variant>
        <vt:i4>1245239</vt:i4>
      </vt:variant>
      <vt:variant>
        <vt:i4>44</vt:i4>
      </vt:variant>
      <vt:variant>
        <vt:i4>0</vt:i4>
      </vt:variant>
      <vt:variant>
        <vt:i4>5</vt:i4>
      </vt:variant>
      <vt:variant>
        <vt:lpwstr/>
      </vt:variant>
      <vt:variant>
        <vt:lpwstr>_Toc395276691</vt:lpwstr>
      </vt:variant>
      <vt:variant>
        <vt:i4>1245239</vt:i4>
      </vt:variant>
      <vt:variant>
        <vt:i4>38</vt:i4>
      </vt:variant>
      <vt:variant>
        <vt:i4>0</vt:i4>
      </vt:variant>
      <vt:variant>
        <vt:i4>5</vt:i4>
      </vt:variant>
      <vt:variant>
        <vt:lpwstr/>
      </vt:variant>
      <vt:variant>
        <vt:lpwstr>_Toc395276690</vt:lpwstr>
      </vt:variant>
      <vt:variant>
        <vt:i4>1179703</vt:i4>
      </vt:variant>
      <vt:variant>
        <vt:i4>32</vt:i4>
      </vt:variant>
      <vt:variant>
        <vt:i4>0</vt:i4>
      </vt:variant>
      <vt:variant>
        <vt:i4>5</vt:i4>
      </vt:variant>
      <vt:variant>
        <vt:lpwstr/>
      </vt:variant>
      <vt:variant>
        <vt:lpwstr>_Toc395276689</vt:lpwstr>
      </vt:variant>
      <vt:variant>
        <vt:i4>1179703</vt:i4>
      </vt:variant>
      <vt:variant>
        <vt:i4>26</vt:i4>
      </vt:variant>
      <vt:variant>
        <vt:i4>0</vt:i4>
      </vt:variant>
      <vt:variant>
        <vt:i4>5</vt:i4>
      </vt:variant>
      <vt:variant>
        <vt:lpwstr/>
      </vt:variant>
      <vt:variant>
        <vt:lpwstr>_Toc395276688</vt:lpwstr>
      </vt:variant>
      <vt:variant>
        <vt:i4>1179703</vt:i4>
      </vt:variant>
      <vt:variant>
        <vt:i4>20</vt:i4>
      </vt:variant>
      <vt:variant>
        <vt:i4>0</vt:i4>
      </vt:variant>
      <vt:variant>
        <vt:i4>5</vt:i4>
      </vt:variant>
      <vt:variant>
        <vt:lpwstr/>
      </vt:variant>
      <vt:variant>
        <vt:lpwstr>_Toc395276687</vt:lpwstr>
      </vt:variant>
      <vt:variant>
        <vt:i4>1179703</vt:i4>
      </vt:variant>
      <vt:variant>
        <vt:i4>14</vt:i4>
      </vt:variant>
      <vt:variant>
        <vt:i4>0</vt:i4>
      </vt:variant>
      <vt:variant>
        <vt:i4>5</vt:i4>
      </vt:variant>
      <vt:variant>
        <vt:lpwstr/>
      </vt:variant>
      <vt:variant>
        <vt:lpwstr>_Toc395276686</vt:lpwstr>
      </vt:variant>
      <vt:variant>
        <vt:i4>1179703</vt:i4>
      </vt:variant>
      <vt:variant>
        <vt:i4>8</vt:i4>
      </vt:variant>
      <vt:variant>
        <vt:i4>0</vt:i4>
      </vt:variant>
      <vt:variant>
        <vt:i4>5</vt:i4>
      </vt:variant>
      <vt:variant>
        <vt:lpwstr/>
      </vt:variant>
      <vt:variant>
        <vt:lpwstr>_Toc395276685</vt:lpwstr>
      </vt:variant>
      <vt:variant>
        <vt:i4>1179703</vt:i4>
      </vt:variant>
      <vt:variant>
        <vt:i4>2</vt:i4>
      </vt:variant>
      <vt:variant>
        <vt:i4>0</vt:i4>
      </vt:variant>
      <vt:variant>
        <vt:i4>5</vt:i4>
      </vt:variant>
      <vt:variant>
        <vt:lpwstr/>
      </vt:variant>
      <vt:variant>
        <vt:lpwstr>_Toc395276684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para Elaboración de Documentos</dc:title>
  <dc:subject>Control de Documentos</dc:subject>
  <dc:creator>Silvia Auza Cortes</dc:creator>
  <cp:keywords/>
  <dc:description/>
  <cp:lastModifiedBy>Isabel Rioja</cp:lastModifiedBy>
  <cp:revision>15</cp:revision>
  <cp:lastPrinted>2025-11-06T18:41:00Z</cp:lastPrinted>
  <dcterms:created xsi:type="dcterms:W3CDTF">2025-10-02T18:26:00Z</dcterms:created>
  <dcterms:modified xsi:type="dcterms:W3CDTF">2025-11-06T20:08:00Z</dcterms:modified>
  <cp:category>Núcleo SIG</cp:category>
</cp:coreProperties>
</file>